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1434" w:rsidRPr="00DD6829" w:rsidRDefault="00E31434" w:rsidP="003D4B2A">
      <w:pPr>
        <w:pStyle w:val="Heading1"/>
        <w:jc w:val="both"/>
        <w:rPr>
          <w:rFonts w:ascii="Times New Roman" w:hAnsi="Times New Roman" w:cs="Times New Roman"/>
          <w:b/>
          <w:color w:val="auto"/>
          <w:sz w:val="23"/>
          <w:szCs w:val="23"/>
        </w:rPr>
      </w:pPr>
      <w:r w:rsidRPr="00DD6829">
        <w:rPr>
          <w:rFonts w:ascii="Times New Roman" w:hAnsi="Times New Roman" w:cs="Times New Roman"/>
          <w:b/>
          <w:color w:val="auto"/>
          <w:sz w:val="23"/>
          <w:szCs w:val="23"/>
        </w:rPr>
        <w:t>Background</w:t>
      </w:r>
    </w:p>
    <w:p w:rsidR="00E31434" w:rsidRPr="00DD6829" w:rsidRDefault="00E31434" w:rsidP="003D4B2A">
      <w:pPr>
        <w:pStyle w:val="Heading2"/>
        <w:ind w:left="1440" w:hanging="720"/>
        <w:jc w:val="both"/>
        <w:rPr>
          <w:rFonts w:ascii="Times New Roman" w:hAnsi="Times New Roman" w:cs="Times New Roman"/>
          <w:color w:val="auto"/>
          <w:sz w:val="23"/>
          <w:szCs w:val="23"/>
        </w:rPr>
      </w:pPr>
      <w:bookmarkStart w:id="0" w:name="_GoBack"/>
      <w:bookmarkEnd w:id="0"/>
      <w:r w:rsidRPr="00DD6829">
        <w:rPr>
          <w:rFonts w:ascii="Times New Roman" w:hAnsi="Times New Roman" w:cs="Times New Roman"/>
          <w:color w:val="auto"/>
          <w:sz w:val="23"/>
          <w:szCs w:val="23"/>
        </w:rPr>
        <w:t>Project goal:  increase the preparedness of electric utilities and the P</w:t>
      </w:r>
      <w:r w:rsidR="00EF528D">
        <w:rPr>
          <w:rFonts w:ascii="Times New Roman" w:hAnsi="Times New Roman" w:cs="Times New Roman"/>
          <w:color w:val="auto"/>
          <w:sz w:val="23"/>
          <w:szCs w:val="23"/>
        </w:rPr>
        <w:t>ublic Utility Commission of Texas (PUC)</w:t>
      </w:r>
      <w:r w:rsidRPr="00DD6829">
        <w:rPr>
          <w:rFonts w:ascii="Times New Roman" w:hAnsi="Times New Roman" w:cs="Times New Roman"/>
          <w:color w:val="auto"/>
          <w:sz w:val="23"/>
          <w:szCs w:val="23"/>
        </w:rPr>
        <w:t xml:space="preserve"> for a major weather event based on lessons learned from Hurricane Harvey.</w:t>
      </w:r>
    </w:p>
    <w:p w:rsidR="00E31434" w:rsidRPr="00DD6829" w:rsidRDefault="00DA5989" w:rsidP="003D4B2A">
      <w:pPr>
        <w:pStyle w:val="Heading1"/>
        <w:jc w:val="both"/>
        <w:rPr>
          <w:rFonts w:ascii="Times New Roman" w:hAnsi="Times New Roman" w:cs="Times New Roman"/>
          <w:b/>
          <w:color w:val="auto"/>
          <w:sz w:val="23"/>
          <w:szCs w:val="23"/>
        </w:rPr>
      </w:pPr>
      <w:r>
        <w:rPr>
          <w:rFonts w:ascii="Times New Roman" w:hAnsi="Times New Roman" w:cs="Times New Roman"/>
          <w:b/>
          <w:color w:val="auto"/>
          <w:sz w:val="23"/>
          <w:szCs w:val="23"/>
        </w:rPr>
        <w:t>PUC</w:t>
      </w:r>
      <w:r w:rsidR="00B94B52">
        <w:rPr>
          <w:rFonts w:ascii="Times New Roman" w:hAnsi="Times New Roman" w:cs="Times New Roman"/>
          <w:b/>
          <w:color w:val="auto"/>
          <w:sz w:val="23"/>
          <w:szCs w:val="23"/>
        </w:rPr>
        <w:t xml:space="preserve">-State Operations Center (SOC) </w:t>
      </w:r>
      <w:r w:rsidR="00E31434" w:rsidRPr="00DD6829">
        <w:rPr>
          <w:rFonts w:ascii="Times New Roman" w:hAnsi="Times New Roman" w:cs="Times New Roman"/>
          <w:b/>
          <w:color w:val="auto"/>
          <w:sz w:val="23"/>
          <w:szCs w:val="23"/>
        </w:rPr>
        <w:t xml:space="preserve">Task Force:  </w:t>
      </w:r>
      <w:r w:rsidR="00AE2487">
        <w:rPr>
          <w:rFonts w:ascii="Times New Roman" w:hAnsi="Times New Roman" w:cs="Times New Roman"/>
          <w:b/>
          <w:color w:val="auto"/>
          <w:sz w:val="23"/>
          <w:szCs w:val="23"/>
        </w:rPr>
        <w:t>S</w:t>
      </w:r>
      <w:r w:rsidR="00E31434" w:rsidRPr="00DD6829">
        <w:rPr>
          <w:rFonts w:ascii="Times New Roman" w:hAnsi="Times New Roman" w:cs="Times New Roman"/>
          <w:b/>
          <w:color w:val="auto"/>
          <w:sz w:val="23"/>
          <w:szCs w:val="23"/>
        </w:rPr>
        <w:t>OC</w:t>
      </w:r>
      <w:r w:rsidR="00FE386C">
        <w:rPr>
          <w:rFonts w:ascii="Times New Roman" w:hAnsi="Times New Roman" w:cs="Times New Roman"/>
          <w:b/>
          <w:color w:val="auto"/>
          <w:sz w:val="23"/>
          <w:szCs w:val="23"/>
        </w:rPr>
        <w:t xml:space="preserve"> </w:t>
      </w:r>
      <w:r w:rsidR="00E31434" w:rsidRPr="00DD6829">
        <w:rPr>
          <w:rFonts w:ascii="Times New Roman" w:hAnsi="Times New Roman" w:cs="Times New Roman"/>
          <w:b/>
          <w:color w:val="auto"/>
          <w:sz w:val="23"/>
          <w:szCs w:val="23"/>
        </w:rPr>
        <w:t>Related Issues</w:t>
      </w:r>
    </w:p>
    <w:p w:rsidR="00E31434" w:rsidRPr="00D209AB" w:rsidRDefault="00E31434" w:rsidP="008A5BB4">
      <w:pPr>
        <w:pStyle w:val="Heading2"/>
        <w:ind w:left="1440" w:hanging="720"/>
        <w:jc w:val="both"/>
        <w:rPr>
          <w:rFonts w:ascii="Times New Roman" w:hAnsi="Times New Roman" w:cs="Times New Roman"/>
          <w:color w:val="auto"/>
          <w:sz w:val="23"/>
          <w:szCs w:val="23"/>
        </w:rPr>
      </w:pPr>
      <w:r w:rsidRPr="00D209AB">
        <w:rPr>
          <w:rFonts w:ascii="Times New Roman" w:hAnsi="Times New Roman" w:cs="Times New Roman"/>
          <w:color w:val="auto"/>
          <w:sz w:val="23"/>
          <w:szCs w:val="23"/>
        </w:rPr>
        <w:t xml:space="preserve">Resources Available at the </w:t>
      </w:r>
      <w:r w:rsidR="00A47C35">
        <w:rPr>
          <w:rFonts w:ascii="Times New Roman" w:hAnsi="Times New Roman" w:cs="Times New Roman"/>
          <w:color w:val="auto"/>
          <w:sz w:val="23"/>
          <w:szCs w:val="23"/>
        </w:rPr>
        <w:t>S</w:t>
      </w:r>
      <w:r w:rsidRPr="00D209AB">
        <w:rPr>
          <w:rFonts w:ascii="Times New Roman" w:hAnsi="Times New Roman" w:cs="Times New Roman"/>
          <w:color w:val="auto"/>
          <w:sz w:val="23"/>
          <w:szCs w:val="23"/>
        </w:rPr>
        <w:t>OC for Electric Service Restoration</w:t>
      </w:r>
    </w:p>
    <w:p w:rsidR="00E31434" w:rsidRPr="00DD6829" w:rsidRDefault="00E31434" w:rsidP="003D4B2A">
      <w:pPr>
        <w:pStyle w:val="Heading3"/>
        <w:numPr>
          <w:ilvl w:val="2"/>
          <w:numId w:val="2"/>
        </w:numPr>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Develop a list of SOC resources available to utilities</w:t>
      </w:r>
    </w:p>
    <w:p w:rsidR="00E31434" w:rsidRPr="00DD6829" w:rsidRDefault="0072540A" w:rsidP="003D4B2A">
      <w:pPr>
        <w:pStyle w:val="Heading4"/>
        <w:jc w:val="both"/>
        <w:rPr>
          <w:rFonts w:ascii="Times New Roman" w:hAnsi="Times New Roman" w:cs="Times New Roman"/>
          <w:i w:val="0"/>
          <w:color w:val="auto"/>
          <w:sz w:val="23"/>
          <w:szCs w:val="23"/>
        </w:rPr>
      </w:pPr>
      <w:r w:rsidRPr="00D209AB">
        <w:rPr>
          <w:rFonts w:ascii="Times New Roman" w:hAnsi="Times New Roman" w:cs="Times New Roman"/>
          <w:i w:val="0"/>
          <w:color w:val="auto"/>
          <w:sz w:val="23"/>
          <w:szCs w:val="23"/>
        </w:rPr>
        <w:t>See Exhibit A.</w:t>
      </w:r>
      <w:r w:rsidR="00C77CAA" w:rsidRPr="00DD6829">
        <w:rPr>
          <w:rFonts w:ascii="Times New Roman" w:hAnsi="Times New Roman" w:cs="Times New Roman"/>
          <w:i w:val="0"/>
          <w:color w:val="auto"/>
          <w:sz w:val="23"/>
          <w:szCs w:val="23"/>
        </w:rPr>
        <w:t xml:space="preserve">  </w:t>
      </w:r>
    </w:p>
    <w:p w:rsidR="00A641EA" w:rsidRPr="00DD6829" w:rsidRDefault="002730DF" w:rsidP="003D4B2A">
      <w:pPr>
        <w:pStyle w:val="Heading3"/>
        <w:ind w:left="216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E</w:t>
      </w:r>
      <w:r w:rsidR="00E31434" w:rsidRPr="00DD6829">
        <w:rPr>
          <w:rFonts w:ascii="Times New Roman" w:hAnsi="Times New Roman" w:cs="Times New Roman"/>
          <w:color w:val="auto"/>
          <w:sz w:val="23"/>
          <w:szCs w:val="23"/>
        </w:rPr>
        <w:t xml:space="preserve">xpectations and </w:t>
      </w:r>
      <w:r w:rsidRPr="00DD6829">
        <w:rPr>
          <w:rFonts w:ascii="Times New Roman" w:hAnsi="Times New Roman" w:cs="Times New Roman"/>
          <w:color w:val="auto"/>
          <w:sz w:val="23"/>
          <w:szCs w:val="23"/>
        </w:rPr>
        <w:t>p</w:t>
      </w:r>
      <w:r w:rsidR="00E31434" w:rsidRPr="00DD6829">
        <w:rPr>
          <w:rFonts w:ascii="Times New Roman" w:hAnsi="Times New Roman" w:cs="Times New Roman"/>
          <w:color w:val="auto"/>
          <w:sz w:val="23"/>
          <w:szCs w:val="23"/>
        </w:rPr>
        <w:t xml:space="preserve">rocess for utility </w:t>
      </w:r>
      <w:r w:rsidRPr="00DD6829">
        <w:rPr>
          <w:rFonts w:ascii="Times New Roman" w:hAnsi="Times New Roman" w:cs="Times New Roman"/>
          <w:color w:val="auto"/>
          <w:sz w:val="23"/>
          <w:szCs w:val="23"/>
        </w:rPr>
        <w:t>access to SOC resources</w:t>
      </w:r>
      <w:r w:rsidR="00E31434" w:rsidRPr="00DD6829">
        <w:rPr>
          <w:rFonts w:ascii="Times New Roman" w:hAnsi="Times New Roman" w:cs="Times New Roman"/>
          <w:color w:val="auto"/>
          <w:sz w:val="23"/>
          <w:szCs w:val="23"/>
        </w:rPr>
        <w:t>.</w:t>
      </w:r>
      <w:r w:rsidR="00A641EA" w:rsidRPr="00DD6829">
        <w:rPr>
          <w:rFonts w:ascii="Times New Roman" w:hAnsi="Times New Roman" w:cs="Times New Roman"/>
          <w:color w:val="auto"/>
          <w:sz w:val="23"/>
          <w:szCs w:val="23"/>
        </w:rPr>
        <w:t xml:space="preserve">  </w:t>
      </w:r>
    </w:p>
    <w:p w:rsidR="00C175B8" w:rsidRPr="00DD6829" w:rsidRDefault="00C175B8" w:rsidP="003D4B2A">
      <w:pPr>
        <w:pStyle w:val="Heading4"/>
        <w:ind w:left="2880" w:hanging="720"/>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I</w:t>
      </w:r>
      <w:r w:rsidR="00A47C35">
        <w:rPr>
          <w:rFonts w:ascii="Times New Roman" w:hAnsi="Times New Roman" w:cs="Times New Roman"/>
          <w:i w:val="0"/>
          <w:color w:val="auto"/>
          <w:sz w:val="23"/>
          <w:szCs w:val="23"/>
        </w:rPr>
        <w:t>nvestor-Owned Utilities (I</w:t>
      </w:r>
      <w:r w:rsidRPr="00DD6829">
        <w:rPr>
          <w:rFonts w:ascii="Times New Roman" w:hAnsi="Times New Roman" w:cs="Times New Roman"/>
          <w:i w:val="0"/>
          <w:color w:val="auto"/>
          <w:sz w:val="23"/>
          <w:szCs w:val="23"/>
        </w:rPr>
        <w:t>OUs</w:t>
      </w:r>
      <w:r w:rsidR="00A47C35">
        <w:rPr>
          <w:rFonts w:ascii="Times New Roman" w:hAnsi="Times New Roman" w:cs="Times New Roman"/>
          <w:i w:val="0"/>
          <w:color w:val="auto"/>
          <w:sz w:val="23"/>
          <w:szCs w:val="23"/>
        </w:rPr>
        <w:t>)</w:t>
      </w:r>
      <w:r w:rsidRPr="00DD6829">
        <w:rPr>
          <w:rFonts w:ascii="Times New Roman" w:hAnsi="Times New Roman" w:cs="Times New Roman"/>
          <w:i w:val="0"/>
          <w:color w:val="auto"/>
          <w:sz w:val="23"/>
          <w:szCs w:val="23"/>
        </w:rPr>
        <w:t>, T</w:t>
      </w:r>
      <w:r w:rsidR="00A47C35">
        <w:rPr>
          <w:rFonts w:ascii="Times New Roman" w:hAnsi="Times New Roman" w:cs="Times New Roman"/>
          <w:i w:val="0"/>
          <w:color w:val="auto"/>
          <w:sz w:val="23"/>
          <w:szCs w:val="23"/>
        </w:rPr>
        <w:t xml:space="preserve">exas </w:t>
      </w:r>
      <w:r w:rsidRPr="00DD6829">
        <w:rPr>
          <w:rFonts w:ascii="Times New Roman" w:hAnsi="Times New Roman" w:cs="Times New Roman"/>
          <w:i w:val="0"/>
          <w:color w:val="auto"/>
          <w:sz w:val="23"/>
          <w:szCs w:val="23"/>
        </w:rPr>
        <w:t>E</w:t>
      </w:r>
      <w:r w:rsidR="00A47C35">
        <w:rPr>
          <w:rFonts w:ascii="Times New Roman" w:hAnsi="Times New Roman" w:cs="Times New Roman"/>
          <w:i w:val="0"/>
          <w:color w:val="auto"/>
          <w:sz w:val="23"/>
          <w:szCs w:val="23"/>
        </w:rPr>
        <w:t>lectric Cooperatives (TEC)</w:t>
      </w:r>
      <w:r w:rsidRPr="00DD6829">
        <w:rPr>
          <w:rFonts w:ascii="Times New Roman" w:hAnsi="Times New Roman" w:cs="Times New Roman"/>
          <w:i w:val="0"/>
          <w:color w:val="auto"/>
          <w:sz w:val="23"/>
          <w:szCs w:val="23"/>
        </w:rPr>
        <w:t>, T</w:t>
      </w:r>
      <w:r w:rsidR="00A47C35">
        <w:rPr>
          <w:rFonts w:ascii="Times New Roman" w:hAnsi="Times New Roman" w:cs="Times New Roman"/>
          <w:i w:val="0"/>
          <w:color w:val="auto"/>
          <w:sz w:val="23"/>
          <w:szCs w:val="23"/>
        </w:rPr>
        <w:t>exas Public Power Association (T</w:t>
      </w:r>
      <w:r w:rsidRPr="00DD6829">
        <w:rPr>
          <w:rFonts w:ascii="Times New Roman" w:hAnsi="Times New Roman" w:cs="Times New Roman"/>
          <w:i w:val="0"/>
          <w:color w:val="auto"/>
          <w:sz w:val="23"/>
          <w:szCs w:val="23"/>
        </w:rPr>
        <w:t>PPA</w:t>
      </w:r>
      <w:r w:rsidR="00A47C35">
        <w:rPr>
          <w:rFonts w:ascii="Times New Roman" w:hAnsi="Times New Roman" w:cs="Times New Roman"/>
          <w:i w:val="0"/>
          <w:color w:val="auto"/>
          <w:sz w:val="23"/>
          <w:szCs w:val="23"/>
        </w:rPr>
        <w:t>)</w:t>
      </w:r>
      <w:r w:rsidRPr="00DD6829">
        <w:rPr>
          <w:rFonts w:ascii="Times New Roman" w:hAnsi="Times New Roman" w:cs="Times New Roman"/>
          <w:i w:val="0"/>
          <w:color w:val="auto"/>
          <w:sz w:val="23"/>
          <w:szCs w:val="23"/>
        </w:rPr>
        <w:t xml:space="preserve">, (collectively “utilities”) agree </w:t>
      </w:r>
      <w:r w:rsidR="00B32EA6">
        <w:rPr>
          <w:rFonts w:ascii="Times New Roman" w:hAnsi="Times New Roman" w:cs="Times New Roman"/>
          <w:i w:val="0"/>
          <w:color w:val="auto"/>
          <w:sz w:val="23"/>
          <w:szCs w:val="23"/>
        </w:rPr>
        <w:t xml:space="preserve">that </w:t>
      </w:r>
      <w:r w:rsidR="00226FB4" w:rsidRPr="00DD6829">
        <w:rPr>
          <w:rFonts w:ascii="Times New Roman" w:hAnsi="Times New Roman" w:cs="Times New Roman"/>
          <w:i w:val="0"/>
          <w:color w:val="auto"/>
          <w:sz w:val="23"/>
          <w:szCs w:val="23"/>
        </w:rPr>
        <w:t xml:space="preserve">24/7 </w:t>
      </w:r>
      <w:r w:rsidRPr="00DD6829">
        <w:rPr>
          <w:rFonts w:ascii="Times New Roman" w:hAnsi="Times New Roman" w:cs="Times New Roman"/>
          <w:i w:val="0"/>
          <w:color w:val="auto"/>
          <w:sz w:val="23"/>
          <w:szCs w:val="23"/>
        </w:rPr>
        <w:t xml:space="preserve">contact information of those who </w:t>
      </w:r>
      <w:r w:rsidR="00913049" w:rsidRPr="00DD6829">
        <w:rPr>
          <w:rFonts w:ascii="Times New Roman" w:hAnsi="Times New Roman" w:cs="Times New Roman"/>
          <w:i w:val="0"/>
          <w:color w:val="auto"/>
          <w:sz w:val="23"/>
          <w:szCs w:val="23"/>
        </w:rPr>
        <w:t>can</w:t>
      </w:r>
      <w:r w:rsidRPr="00DD6829">
        <w:rPr>
          <w:rFonts w:ascii="Times New Roman" w:hAnsi="Times New Roman" w:cs="Times New Roman"/>
          <w:i w:val="0"/>
          <w:color w:val="auto"/>
          <w:sz w:val="23"/>
          <w:szCs w:val="23"/>
        </w:rPr>
        <w:t xml:space="preserve"> staff the </w:t>
      </w:r>
      <w:r w:rsidR="002A620D" w:rsidRPr="00DD6829">
        <w:rPr>
          <w:rFonts w:ascii="Times New Roman" w:hAnsi="Times New Roman" w:cs="Times New Roman"/>
          <w:i w:val="0"/>
          <w:color w:val="auto"/>
          <w:sz w:val="23"/>
          <w:szCs w:val="23"/>
        </w:rPr>
        <w:t xml:space="preserve">SOC will be current and provide redundancy. </w:t>
      </w:r>
    </w:p>
    <w:p w:rsidR="00001F75" w:rsidRPr="00DD6829" w:rsidRDefault="00B32EA6" w:rsidP="003D4B2A">
      <w:pPr>
        <w:pStyle w:val="Heading4"/>
        <w:ind w:left="2880" w:hanging="720"/>
        <w:jc w:val="both"/>
        <w:rPr>
          <w:rFonts w:ascii="Times New Roman" w:hAnsi="Times New Roman" w:cs="Times New Roman"/>
          <w:i w:val="0"/>
          <w:color w:val="auto"/>
          <w:sz w:val="23"/>
          <w:szCs w:val="23"/>
        </w:rPr>
      </w:pPr>
      <w:r>
        <w:rPr>
          <w:rFonts w:ascii="Times New Roman" w:hAnsi="Times New Roman" w:cs="Times New Roman"/>
          <w:i w:val="0"/>
          <w:color w:val="auto"/>
          <w:sz w:val="23"/>
          <w:szCs w:val="23"/>
        </w:rPr>
        <w:t xml:space="preserve">The PUC’s </w:t>
      </w:r>
      <w:r w:rsidR="00001F75" w:rsidRPr="00DD6829">
        <w:rPr>
          <w:rFonts w:ascii="Times New Roman" w:hAnsi="Times New Roman" w:cs="Times New Roman"/>
          <w:i w:val="0"/>
          <w:color w:val="auto"/>
          <w:sz w:val="23"/>
          <w:szCs w:val="23"/>
        </w:rPr>
        <w:t>E</w:t>
      </w:r>
      <w:r>
        <w:rPr>
          <w:rFonts w:ascii="Times New Roman" w:hAnsi="Times New Roman" w:cs="Times New Roman"/>
          <w:i w:val="0"/>
          <w:color w:val="auto"/>
          <w:sz w:val="23"/>
          <w:szCs w:val="23"/>
        </w:rPr>
        <w:t>mergency Management Response Team (E</w:t>
      </w:r>
      <w:r w:rsidR="00001F75" w:rsidRPr="00DD6829">
        <w:rPr>
          <w:rFonts w:ascii="Times New Roman" w:hAnsi="Times New Roman" w:cs="Times New Roman"/>
          <w:i w:val="0"/>
          <w:color w:val="auto"/>
          <w:sz w:val="23"/>
          <w:szCs w:val="23"/>
        </w:rPr>
        <w:t>MRT</w:t>
      </w:r>
      <w:r>
        <w:rPr>
          <w:rFonts w:ascii="Times New Roman" w:hAnsi="Times New Roman" w:cs="Times New Roman"/>
          <w:i w:val="0"/>
          <w:color w:val="auto"/>
          <w:sz w:val="23"/>
          <w:szCs w:val="23"/>
        </w:rPr>
        <w:t>)</w:t>
      </w:r>
      <w:r w:rsidR="00001F75" w:rsidRPr="00DD6829">
        <w:rPr>
          <w:rFonts w:ascii="Times New Roman" w:hAnsi="Times New Roman" w:cs="Times New Roman"/>
          <w:i w:val="0"/>
          <w:color w:val="auto"/>
          <w:sz w:val="23"/>
          <w:szCs w:val="23"/>
        </w:rPr>
        <w:t xml:space="preserve"> will make the initial request for utility staffing</w:t>
      </w:r>
      <w:r w:rsidR="00226FB4" w:rsidRPr="00DD6829">
        <w:rPr>
          <w:rFonts w:ascii="Times New Roman" w:hAnsi="Times New Roman" w:cs="Times New Roman"/>
          <w:i w:val="0"/>
          <w:color w:val="auto"/>
          <w:sz w:val="23"/>
          <w:szCs w:val="23"/>
        </w:rPr>
        <w:t>.</w:t>
      </w:r>
    </w:p>
    <w:p w:rsidR="00913049" w:rsidRPr="00DD6829" w:rsidRDefault="00913049" w:rsidP="003D4B2A">
      <w:pPr>
        <w:pStyle w:val="Heading5"/>
        <w:ind w:left="360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 xml:space="preserve">EMRT will </w:t>
      </w:r>
      <w:r w:rsidR="00422476" w:rsidRPr="00DD6829">
        <w:rPr>
          <w:rFonts w:ascii="Times New Roman" w:hAnsi="Times New Roman" w:cs="Times New Roman"/>
          <w:color w:val="auto"/>
          <w:sz w:val="23"/>
          <w:szCs w:val="23"/>
        </w:rPr>
        <w:t xml:space="preserve">work with </w:t>
      </w:r>
      <w:r w:rsidRPr="00DD6829">
        <w:rPr>
          <w:rFonts w:ascii="Times New Roman" w:hAnsi="Times New Roman" w:cs="Times New Roman"/>
          <w:color w:val="auto"/>
          <w:sz w:val="23"/>
          <w:szCs w:val="23"/>
        </w:rPr>
        <w:t xml:space="preserve">the SOC </w:t>
      </w:r>
      <w:r w:rsidR="000E60FA">
        <w:rPr>
          <w:rFonts w:ascii="Times New Roman" w:hAnsi="Times New Roman" w:cs="Times New Roman"/>
          <w:color w:val="auto"/>
          <w:sz w:val="23"/>
          <w:szCs w:val="23"/>
        </w:rPr>
        <w:t xml:space="preserve">to </w:t>
      </w:r>
      <w:r w:rsidRPr="00DD6829">
        <w:rPr>
          <w:rFonts w:ascii="Times New Roman" w:hAnsi="Times New Roman" w:cs="Times New Roman"/>
          <w:color w:val="auto"/>
          <w:sz w:val="23"/>
          <w:szCs w:val="23"/>
        </w:rPr>
        <w:t>determine if utility staffing at the SOC is necessary or if having 24/7 contacts available could accomplish the same result.</w:t>
      </w:r>
    </w:p>
    <w:p w:rsidR="00DA789E" w:rsidRPr="00DD6829" w:rsidRDefault="00DA789E" w:rsidP="003D4B2A">
      <w:pPr>
        <w:pStyle w:val="Heading4"/>
        <w:ind w:left="2880" w:hanging="720"/>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 xml:space="preserve">Due to space limitations, a maximum of 10 </w:t>
      </w:r>
      <w:r w:rsidR="00C175B8" w:rsidRPr="00DD6829">
        <w:rPr>
          <w:rFonts w:ascii="Times New Roman" w:hAnsi="Times New Roman" w:cs="Times New Roman"/>
          <w:i w:val="0"/>
          <w:color w:val="auto"/>
          <w:sz w:val="23"/>
          <w:szCs w:val="23"/>
        </w:rPr>
        <w:t xml:space="preserve">utility </w:t>
      </w:r>
      <w:r w:rsidR="00A641EA" w:rsidRPr="00DD6829">
        <w:rPr>
          <w:rFonts w:ascii="Times New Roman" w:hAnsi="Times New Roman" w:cs="Times New Roman"/>
          <w:i w:val="0"/>
          <w:color w:val="auto"/>
          <w:sz w:val="23"/>
          <w:szCs w:val="23"/>
        </w:rPr>
        <w:t xml:space="preserve">personnel </w:t>
      </w:r>
      <w:r w:rsidRPr="00DD6829">
        <w:rPr>
          <w:rFonts w:ascii="Times New Roman" w:hAnsi="Times New Roman" w:cs="Times New Roman"/>
          <w:i w:val="0"/>
          <w:color w:val="auto"/>
          <w:sz w:val="23"/>
          <w:szCs w:val="23"/>
        </w:rPr>
        <w:t>may staff the SOC at any one time.</w:t>
      </w:r>
    </w:p>
    <w:p w:rsidR="00001F75" w:rsidRPr="00DD6829" w:rsidRDefault="00A641EA" w:rsidP="003D4B2A">
      <w:pPr>
        <w:pStyle w:val="Heading4"/>
        <w:tabs>
          <w:tab w:val="left" w:pos="2880"/>
        </w:tabs>
        <w:ind w:left="2880" w:hanging="720"/>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Utilities agree to activate to the SOC within 3 hours of EMRT request</w:t>
      </w:r>
      <w:r w:rsidR="00001F75" w:rsidRPr="00DD6829">
        <w:rPr>
          <w:rFonts w:ascii="Times New Roman" w:hAnsi="Times New Roman" w:cs="Times New Roman"/>
          <w:i w:val="0"/>
          <w:color w:val="auto"/>
          <w:sz w:val="23"/>
          <w:szCs w:val="23"/>
        </w:rPr>
        <w:t>.</w:t>
      </w:r>
    </w:p>
    <w:p w:rsidR="00422476" w:rsidRPr="00DD6829" w:rsidRDefault="00422476"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Duration of staffing at the SOC</w:t>
      </w:r>
      <w:r w:rsidR="00016B1E" w:rsidRPr="00DD6829">
        <w:rPr>
          <w:rFonts w:ascii="Times New Roman" w:hAnsi="Times New Roman" w:cs="Times New Roman"/>
          <w:i w:val="0"/>
          <w:color w:val="auto"/>
          <w:sz w:val="23"/>
          <w:szCs w:val="23"/>
        </w:rPr>
        <w:t>.</w:t>
      </w:r>
    </w:p>
    <w:p w:rsidR="00422476" w:rsidRPr="00DD6829" w:rsidRDefault="00422476" w:rsidP="003D4B2A">
      <w:pPr>
        <w:pStyle w:val="Heading5"/>
        <w:ind w:left="360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TBD by the particular event.  EMRT will work with utilities and the SOC to determine when staffing is no longer needed.</w:t>
      </w:r>
    </w:p>
    <w:p w:rsidR="00460058" w:rsidRDefault="00460058" w:rsidP="00D209AB">
      <w:pPr>
        <w:pStyle w:val="Heading2"/>
        <w:numPr>
          <w:ilvl w:val="0"/>
          <w:numId w:val="0"/>
        </w:numPr>
        <w:ind w:left="720"/>
        <w:jc w:val="both"/>
        <w:rPr>
          <w:rFonts w:ascii="Times New Roman" w:hAnsi="Times New Roman" w:cs="Times New Roman"/>
          <w:b/>
          <w:color w:val="auto"/>
          <w:sz w:val="23"/>
          <w:szCs w:val="23"/>
        </w:rPr>
      </w:pPr>
    </w:p>
    <w:p w:rsidR="00E31434" w:rsidRPr="00D209AB" w:rsidRDefault="00E31434" w:rsidP="003D4B2A">
      <w:pPr>
        <w:pStyle w:val="Heading2"/>
        <w:jc w:val="both"/>
        <w:rPr>
          <w:rFonts w:ascii="Times New Roman" w:hAnsi="Times New Roman" w:cs="Times New Roman"/>
          <w:color w:val="auto"/>
          <w:sz w:val="23"/>
          <w:szCs w:val="23"/>
        </w:rPr>
      </w:pPr>
      <w:r w:rsidRPr="00D209AB">
        <w:rPr>
          <w:rFonts w:ascii="Times New Roman" w:hAnsi="Times New Roman" w:cs="Times New Roman"/>
          <w:color w:val="auto"/>
          <w:sz w:val="23"/>
          <w:szCs w:val="23"/>
        </w:rPr>
        <w:t>Disaster-Area Re-Entry</w:t>
      </w:r>
    </w:p>
    <w:p w:rsidR="00E31434" w:rsidRPr="00DD6829" w:rsidRDefault="00E31434" w:rsidP="003E4A8C">
      <w:pPr>
        <w:pStyle w:val="Heading3"/>
        <w:ind w:left="216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T</w:t>
      </w:r>
      <w:r w:rsidR="003E4A8C">
        <w:rPr>
          <w:rFonts w:ascii="Times New Roman" w:hAnsi="Times New Roman" w:cs="Times New Roman"/>
          <w:color w:val="auto"/>
          <w:sz w:val="23"/>
          <w:szCs w:val="23"/>
        </w:rPr>
        <w:t xml:space="preserve">exas Division of </w:t>
      </w:r>
      <w:r w:rsidRPr="00DD6829">
        <w:rPr>
          <w:rFonts w:ascii="Times New Roman" w:hAnsi="Times New Roman" w:cs="Times New Roman"/>
          <w:color w:val="auto"/>
          <w:sz w:val="23"/>
          <w:szCs w:val="23"/>
        </w:rPr>
        <w:t>E</w:t>
      </w:r>
      <w:r w:rsidR="003E4A8C">
        <w:rPr>
          <w:rFonts w:ascii="Times New Roman" w:hAnsi="Times New Roman" w:cs="Times New Roman"/>
          <w:color w:val="auto"/>
          <w:sz w:val="23"/>
          <w:szCs w:val="23"/>
        </w:rPr>
        <w:t xml:space="preserve">mergency </w:t>
      </w:r>
      <w:r w:rsidRPr="00DD6829">
        <w:rPr>
          <w:rFonts w:ascii="Times New Roman" w:hAnsi="Times New Roman" w:cs="Times New Roman"/>
          <w:color w:val="auto"/>
          <w:sz w:val="23"/>
          <w:szCs w:val="23"/>
        </w:rPr>
        <w:t>M</w:t>
      </w:r>
      <w:r w:rsidR="003E4A8C">
        <w:rPr>
          <w:rFonts w:ascii="Times New Roman" w:hAnsi="Times New Roman" w:cs="Times New Roman"/>
          <w:color w:val="auto"/>
          <w:sz w:val="23"/>
          <w:szCs w:val="23"/>
        </w:rPr>
        <w:t>anagement</w:t>
      </w:r>
      <w:r w:rsidRPr="00DD6829">
        <w:rPr>
          <w:rFonts w:ascii="Times New Roman" w:hAnsi="Times New Roman" w:cs="Times New Roman"/>
          <w:color w:val="auto"/>
          <w:sz w:val="23"/>
          <w:szCs w:val="23"/>
        </w:rPr>
        <w:t>’s</w:t>
      </w:r>
      <w:r w:rsidR="003E4A8C">
        <w:rPr>
          <w:rFonts w:ascii="Times New Roman" w:hAnsi="Times New Roman" w:cs="Times New Roman"/>
          <w:color w:val="auto"/>
          <w:sz w:val="23"/>
          <w:szCs w:val="23"/>
        </w:rPr>
        <w:t xml:space="preserve"> (TDEM)</w:t>
      </w:r>
      <w:r w:rsidRPr="00DD6829">
        <w:rPr>
          <w:rFonts w:ascii="Times New Roman" w:hAnsi="Times New Roman" w:cs="Times New Roman"/>
          <w:color w:val="auto"/>
          <w:sz w:val="23"/>
          <w:szCs w:val="23"/>
        </w:rPr>
        <w:t xml:space="preserve"> Initial Re-entry Assessment Team (IRAT) </w:t>
      </w:r>
    </w:p>
    <w:p w:rsidR="00E31434" w:rsidRPr="00DD6829" w:rsidRDefault="00E31434"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Utility participation</w:t>
      </w:r>
      <w:r w:rsidR="00A641EA" w:rsidRPr="00DD6829">
        <w:rPr>
          <w:rFonts w:ascii="Times New Roman" w:hAnsi="Times New Roman" w:cs="Times New Roman"/>
          <w:i w:val="0"/>
          <w:color w:val="auto"/>
          <w:sz w:val="23"/>
          <w:szCs w:val="23"/>
        </w:rPr>
        <w:t xml:space="preserve"> in IRAT process</w:t>
      </w:r>
      <w:r w:rsidRPr="00DD6829">
        <w:rPr>
          <w:rFonts w:ascii="Times New Roman" w:hAnsi="Times New Roman" w:cs="Times New Roman"/>
          <w:i w:val="0"/>
          <w:color w:val="auto"/>
          <w:sz w:val="23"/>
          <w:szCs w:val="23"/>
        </w:rPr>
        <w:t xml:space="preserve">. </w:t>
      </w:r>
    </w:p>
    <w:p w:rsidR="00016B1E" w:rsidRPr="00DD6829" w:rsidRDefault="00A641EA" w:rsidP="003D4B2A">
      <w:pPr>
        <w:pStyle w:val="Heading5"/>
        <w:ind w:left="360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 xml:space="preserve">See Exhibit B. </w:t>
      </w:r>
      <w:r w:rsidR="00016B1E" w:rsidRPr="00DD6829">
        <w:rPr>
          <w:rFonts w:ascii="Times New Roman" w:hAnsi="Times New Roman" w:cs="Times New Roman"/>
          <w:color w:val="auto"/>
          <w:sz w:val="23"/>
          <w:szCs w:val="23"/>
        </w:rPr>
        <w:t>Agreement among utilities, TDEM and EMRT that assistance prior to activation of the IRAT provides the most benefit.</w:t>
      </w:r>
    </w:p>
    <w:p w:rsidR="00F71931" w:rsidRPr="00DD6829" w:rsidRDefault="00F71931" w:rsidP="003D4B2A">
      <w:pPr>
        <w:pStyle w:val="Heading5"/>
        <w:ind w:left="360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 xml:space="preserve">Depending on the utility resources, utility personnel may be able to accompany the IRAT for areas with a narrow focus and clearly defined start and stop points.  </w:t>
      </w:r>
      <w:r w:rsidR="00027230" w:rsidRPr="00DD6829">
        <w:rPr>
          <w:rFonts w:ascii="Times New Roman" w:hAnsi="Times New Roman" w:cs="Times New Roman"/>
          <w:color w:val="auto"/>
          <w:sz w:val="23"/>
          <w:szCs w:val="23"/>
        </w:rPr>
        <w:t>Many s</w:t>
      </w:r>
      <w:r w:rsidRPr="00DD6829">
        <w:rPr>
          <w:rFonts w:ascii="Times New Roman" w:hAnsi="Times New Roman" w:cs="Times New Roman"/>
          <w:color w:val="auto"/>
          <w:sz w:val="23"/>
          <w:szCs w:val="23"/>
        </w:rPr>
        <w:t>maller utilities may not have the resources to provide this service.</w:t>
      </w:r>
    </w:p>
    <w:p w:rsidR="00C77CAA" w:rsidRPr="00DD6829" w:rsidRDefault="00F71931" w:rsidP="003D4B2A">
      <w:pPr>
        <w:pStyle w:val="Heading6"/>
        <w:ind w:left="4230" w:hanging="63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 xml:space="preserve">Although rarely </w:t>
      </w:r>
      <w:r w:rsidR="00027230" w:rsidRPr="00DD6829">
        <w:rPr>
          <w:rFonts w:ascii="Times New Roman" w:hAnsi="Times New Roman" w:cs="Times New Roman"/>
          <w:color w:val="auto"/>
          <w:sz w:val="23"/>
          <w:szCs w:val="23"/>
        </w:rPr>
        <w:t>requested</w:t>
      </w:r>
      <w:r w:rsidRPr="00DD6829">
        <w:rPr>
          <w:rFonts w:ascii="Times New Roman" w:hAnsi="Times New Roman" w:cs="Times New Roman"/>
          <w:color w:val="auto"/>
          <w:sz w:val="23"/>
          <w:szCs w:val="23"/>
        </w:rPr>
        <w:t xml:space="preserve"> to accompany the IRAT, utilities should identify who in their organization could perform this task if TDEM makes the request.</w:t>
      </w:r>
    </w:p>
    <w:p w:rsidR="00E31434" w:rsidRPr="00DD6829" w:rsidRDefault="009D460E" w:rsidP="003D4B2A">
      <w:pPr>
        <w:pStyle w:val="Heading3"/>
        <w:ind w:left="2160" w:hanging="720"/>
        <w:jc w:val="both"/>
        <w:rPr>
          <w:rFonts w:ascii="Times New Roman" w:hAnsi="Times New Roman" w:cs="Times New Roman"/>
          <w:color w:val="auto"/>
        </w:rPr>
      </w:pPr>
      <w:r>
        <w:rPr>
          <w:rFonts w:ascii="Times New Roman" w:hAnsi="Times New Roman" w:cs="Times New Roman"/>
          <w:color w:val="auto"/>
        </w:rPr>
        <w:lastRenderedPageBreak/>
        <w:t>C</w:t>
      </w:r>
      <w:r w:rsidR="00E31434" w:rsidRPr="00DD6829">
        <w:rPr>
          <w:rFonts w:ascii="Times New Roman" w:hAnsi="Times New Roman" w:cs="Times New Roman"/>
          <w:color w:val="auto"/>
        </w:rPr>
        <w:t>lear</w:t>
      </w:r>
      <w:r>
        <w:rPr>
          <w:rFonts w:ascii="Times New Roman" w:hAnsi="Times New Roman" w:cs="Times New Roman"/>
          <w:color w:val="auto"/>
        </w:rPr>
        <w:t>ance</w:t>
      </w:r>
      <w:r w:rsidR="00E31434" w:rsidRPr="00DD6829">
        <w:rPr>
          <w:rFonts w:ascii="Times New Roman" w:hAnsi="Times New Roman" w:cs="Times New Roman"/>
          <w:color w:val="auto"/>
        </w:rPr>
        <w:t xml:space="preserve"> of downed power lines, especially in areas with more than one utility. </w:t>
      </w:r>
    </w:p>
    <w:p w:rsidR="00A24C3D" w:rsidRPr="00DD6829" w:rsidRDefault="00A24C3D" w:rsidP="003D4B2A">
      <w:pPr>
        <w:pStyle w:val="Heading4"/>
        <w:jc w:val="both"/>
        <w:rPr>
          <w:rFonts w:ascii="Times New Roman" w:hAnsi="Times New Roman" w:cs="Times New Roman"/>
          <w:i w:val="0"/>
        </w:rPr>
      </w:pPr>
      <w:r w:rsidRPr="00DD6829">
        <w:rPr>
          <w:rFonts w:ascii="Times New Roman" w:hAnsi="Times New Roman" w:cs="Times New Roman"/>
          <w:i w:val="0"/>
          <w:color w:val="auto"/>
        </w:rPr>
        <w:t>See Exhibit</w:t>
      </w:r>
      <w:r w:rsidR="009D460E">
        <w:rPr>
          <w:rFonts w:ascii="Times New Roman" w:hAnsi="Times New Roman" w:cs="Times New Roman"/>
          <w:i w:val="0"/>
          <w:color w:val="auto"/>
        </w:rPr>
        <w:t>s</w:t>
      </w:r>
      <w:r w:rsidRPr="00DD6829">
        <w:rPr>
          <w:rFonts w:ascii="Times New Roman" w:hAnsi="Times New Roman" w:cs="Times New Roman"/>
          <w:i w:val="0"/>
          <w:color w:val="auto"/>
        </w:rPr>
        <w:t xml:space="preserve"> C</w:t>
      </w:r>
      <w:r w:rsidR="009D460E">
        <w:rPr>
          <w:rFonts w:ascii="Times New Roman" w:hAnsi="Times New Roman" w:cs="Times New Roman"/>
          <w:i w:val="0"/>
          <w:color w:val="auto"/>
        </w:rPr>
        <w:t xml:space="preserve"> and D</w:t>
      </w:r>
      <w:r w:rsidRPr="00DD6829">
        <w:rPr>
          <w:rFonts w:ascii="Times New Roman" w:hAnsi="Times New Roman" w:cs="Times New Roman"/>
          <w:i w:val="0"/>
        </w:rPr>
        <w:t>.</w:t>
      </w:r>
    </w:p>
    <w:p w:rsidR="00E31434" w:rsidRPr="00DD6829" w:rsidRDefault="00003F2A" w:rsidP="003D4B2A">
      <w:pPr>
        <w:pStyle w:val="Heading3"/>
        <w:ind w:left="216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E</w:t>
      </w:r>
      <w:r w:rsidR="00E31434" w:rsidRPr="00DD6829">
        <w:rPr>
          <w:rFonts w:ascii="Times New Roman" w:hAnsi="Times New Roman" w:cs="Times New Roman"/>
          <w:color w:val="auto"/>
          <w:sz w:val="23"/>
          <w:szCs w:val="23"/>
        </w:rPr>
        <w:t xml:space="preserve">scorts for mobile substation/utility infrastructure transport.  </w:t>
      </w:r>
    </w:p>
    <w:p w:rsidR="00E31434" w:rsidRPr="00DD6829" w:rsidRDefault="00003F2A"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All requests for a DPS escort need to go through the SOC.</w:t>
      </w:r>
    </w:p>
    <w:p w:rsidR="00003F2A" w:rsidRPr="00DD6829" w:rsidRDefault="00E31434" w:rsidP="003D4B2A">
      <w:pPr>
        <w:pStyle w:val="Heading5"/>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 xml:space="preserve">EMRT </w:t>
      </w:r>
      <w:r w:rsidR="00003F2A" w:rsidRPr="00DD6829">
        <w:rPr>
          <w:rFonts w:ascii="Times New Roman" w:hAnsi="Times New Roman" w:cs="Times New Roman"/>
          <w:color w:val="auto"/>
          <w:sz w:val="23"/>
          <w:szCs w:val="23"/>
        </w:rPr>
        <w:t xml:space="preserve">may </w:t>
      </w:r>
      <w:r w:rsidRPr="00DD6829">
        <w:rPr>
          <w:rFonts w:ascii="Times New Roman" w:hAnsi="Times New Roman" w:cs="Times New Roman"/>
          <w:color w:val="auto"/>
          <w:sz w:val="23"/>
          <w:szCs w:val="23"/>
        </w:rPr>
        <w:t>request a DPS escort</w:t>
      </w:r>
      <w:r w:rsidR="00003F2A" w:rsidRPr="00DD6829">
        <w:rPr>
          <w:rFonts w:ascii="Times New Roman" w:hAnsi="Times New Roman" w:cs="Times New Roman"/>
          <w:color w:val="auto"/>
          <w:sz w:val="23"/>
          <w:szCs w:val="23"/>
        </w:rPr>
        <w:t>.</w:t>
      </w:r>
    </w:p>
    <w:p w:rsidR="00E31434" w:rsidRPr="00DD6829" w:rsidRDefault="00003F2A" w:rsidP="003D4B2A">
      <w:pPr>
        <w:pStyle w:val="Heading5"/>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Utility may request a DPS escort through its local DDC.</w:t>
      </w:r>
      <w:r w:rsidR="00E31434" w:rsidRPr="00DD6829">
        <w:rPr>
          <w:rFonts w:ascii="Times New Roman" w:hAnsi="Times New Roman" w:cs="Times New Roman"/>
          <w:color w:val="auto"/>
          <w:sz w:val="23"/>
          <w:szCs w:val="23"/>
        </w:rPr>
        <w:t xml:space="preserve"> </w:t>
      </w:r>
    </w:p>
    <w:p w:rsidR="00E31434" w:rsidRPr="00DD6829" w:rsidRDefault="00E31434"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 xml:space="preserve">Prioritizing requests for DPS escorts. </w:t>
      </w:r>
    </w:p>
    <w:p w:rsidR="00BE6CD4" w:rsidRPr="00DD6829" w:rsidRDefault="00BE6CD4" w:rsidP="003D4B2A">
      <w:pPr>
        <w:pStyle w:val="Heading5"/>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If resources allow, DPS will fill the request.</w:t>
      </w:r>
    </w:p>
    <w:p w:rsidR="00BE6CD4" w:rsidRPr="00DD6829" w:rsidRDefault="00BE6CD4"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Requests for local police escorts</w:t>
      </w:r>
    </w:p>
    <w:p w:rsidR="00BE6CD4" w:rsidRPr="00DD6829" w:rsidRDefault="00BE6CD4" w:rsidP="003D4B2A">
      <w:pPr>
        <w:pStyle w:val="Heading5"/>
        <w:ind w:left="360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Requests for local police escorts may be made at the local level.</w:t>
      </w:r>
    </w:p>
    <w:p w:rsidR="00003F2A" w:rsidRPr="00DD6829" w:rsidRDefault="00575EA0" w:rsidP="003D4B2A">
      <w:pPr>
        <w:pStyle w:val="Heading3"/>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 xml:space="preserve">Waivers of </w:t>
      </w:r>
      <w:r w:rsidR="00003F2A" w:rsidRPr="00DD6829">
        <w:rPr>
          <w:rFonts w:ascii="Times New Roman" w:hAnsi="Times New Roman" w:cs="Times New Roman"/>
          <w:color w:val="auto"/>
          <w:sz w:val="23"/>
          <w:szCs w:val="23"/>
        </w:rPr>
        <w:t>Permit</w:t>
      </w:r>
      <w:r w:rsidRPr="00DD6829">
        <w:rPr>
          <w:rFonts w:ascii="Times New Roman" w:hAnsi="Times New Roman" w:cs="Times New Roman"/>
          <w:color w:val="auto"/>
          <w:sz w:val="23"/>
          <w:szCs w:val="23"/>
        </w:rPr>
        <w:t>s</w:t>
      </w:r>
      <w:r w:rsidR="00003F2A" w:rsidRPr="00DD6829">
        <w:rPr>
          <w:rFonts w:ascii="Times New Roman" w:hAnsi="Times New Roman" w:cs="Times New Roman"/>
          <w:color w:val="auto"/>
          <w:sz w:val="23"/>
          <w:szCs w:val="23"/>
        </w:rPr>
        <w:t xml:space="preserve"> for oversize</w:t>
      </w:r>
      <w:r w:rsidRPr="00DD6829">
        <w:rPr>
          <w:rFonts w:ascii="Times New Roman" w:hAnsi="Times New Roman" w:cs="Times New Roman"/>
          <w:color w:val="auto"/>
          <w:sz w:val="23"/>
          <w:szCs w:val="23"/>
        </w:rPr>
        <w:t>/</w:t>
      </w:r>
      <w:r w:rsidR="00003F2A" w:rsidRPr="00DD6829">
        <w:rPr>
          <w:rFonts w:ascii="Times New Roman" w:hAnsi="Times New Roman" w:cs="Times New Roman"/>
          <w:color w:val="auto"/>
          <w:sz w:val="23"/>
          <w:szCs w:val="23"/>
        </w:rPr>
        <w:t>overweight utility infrastructure.</w:t>
      </w:r>
    </w:p>
    <w:p w:rsidR="00575EA0" w:rsidRPr="00DD6829" w:rsidRDefault="00575EA0" w:rsidP="003D4B2A">
      <w:pPr>
        <w:pStyle w:val="Heading4"/>
        <w:ind w:left="2880" w:hanging="720"/>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 xml:space="preserve">Oversize/overweight </w:t>
      </w:r>
      <w:r w:rsidR="00F46679" w:rsidRPr="00DD6829">
        <w:rPr>
          <w:rFonts w:ascii="Times New Roman" w:hAnsi="Times New Roman" w:cs="Times New Roman"/>
          <w:i w:val="0"/>
          <w:color w:val="auto"/>
          <w:sz w:val="23"/>
          <w:szCs w:val="23"/>
        </w:rPr>
        <w:t>p</w:t>
      </w:r>
      <w:r w:rsidRPr="00DD6829">
        <w:rPr>
          <w:rFonts w:ascii="Times New Roman" w:hAnsi="Times New Roman" w:cs="Times New Roman"/>
          <w:i w:val="0"/>
          <w:color w:val="auto"/>
          <w:sz w:val="23"/>
          <w:szCs w:val="23"/>
        </w:rPr>
        <w:t xml:space="preserve">ermits </w:t>
      </w:r>
      <w:r w:rsidR="00F46679" w:rsidRPr="00DD6829">
        <w:rPr>
          <w:rFonts w:ascii="Times New Roman" w:hAnsi="Times New Roman" w:cs="Times New Roman"/>
          <w:i w:val="0"/>
          <w:color w:val="auto"/>
          <w:sz w:val="23"/>
          <w:szCs w:val="23"/>
        </w:rPr>
        <w:t>are issued by the</w:t>
      </w:r>
      <w:r w:rsidRPr="00DD6829">
        <w:rPr>
          <w:rFonts w:ascii="Times New Roman" w:hAnsi="Times New Roman" w:cs="Times New Roman"/>
          <w:i w:val="0"/>
          <w:color w:val="auto"/>
          <w:sz w:val="23"/>
          <w:szCs w:val="23"/>
        </w:rPr>
        <w:t xml:space="preserve"> Texas Department of Motor Vehicles:  </w:t>
      </w:r>
      <w:hyperlink r:id="rId8" w:history="1">
        <w:r w:rsidRPr="00DD6829">
          <w:rPr>
            <w:rStyle w:val="Hyperlink"/>
            <w:rFonts w:ascii="Times New Roman" w:hAnsi="Times New Roman" w:cs="Times New Roman"/>
            <w:i w:val="0"/>
            <w:color w:val="auto"/>
            <w:sz w:val="23"/>
            <w:szCs w:val="23"/>
          </w:rPr>
          <w:t>http://www.txdmv.gov/motor-carriers/oversize-overweight-permits</w:t>
        </w:r>
      </w:hyperlink>
    </w:p>
    <w:p w:rsidR="00BE6CD4" w:rsidRPr="00DD6829" w:rsidRDefault="00575EA0"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Waivers for oversized utility infrastructure</w:t>
      </w:r>
    </w:p>
    <w:p w:rsidR="00134DB7" w:rsidRPr="00DD6829" w:rsidRDefault="00134DB7" w:rsidP="003D4B2A">
      <w:pPr>
        <w:pStyle w:val="Heading5"/>
        <w:ind w:left="3690" w:hanging="81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 xml:space="preserve">Waivers for oversized utility infrastructure are not granted.  Because oversized utility infrastructure can cause major damage to roadways, a utility escort to measure roadway heights is essential.  </w:t>
      </w:r>
    </w:p>
    <w:p w:rsidR="00134DB7" w:rsidRPr="00DD6829" w:rsidRDefault="00134DB7"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Waivers for overweight utility infrastructure</w:t>
      </w:r>
    </w:p>
    <w:p w:rsidR="00134DB7" w:rsidRPr="00DD6829" w:rsidRDefault="00134DB7" w:rsidP="003D4B2A">
      <w:pPr>
        <w:pStyle w:val="Heading5"/>
        <w:ind w:left="3690" w:hanging="81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Waivers for overweight loads can be granted.  Utilities can be re-routed on roads that support the weight.</w:t>
      </w:r>
    </w:p>
    <w:p w:rsidR="00E31434" w:rsidRPr="00DD6829" w:rsidRDefault="00161A92" w:rsidP="003D4B2A">
      <w:pPr>
        <w:pStyle w:val="Heading3"/>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I</w:t>
      </w:r>
      <w:r w:rsidR="00E31434" w:rsidRPr="00DD6829">
        <w:rPr>
          <w:rFonts w:ascii="Times New Roman" w:hAnsi="Times New Roman" w:cs="Times New Roman"/>
          <w:color w:val="auto"/>
          <w:sz w:val="23"/>
          <w:szCs w:val="23"/>
        </w:rPr>
        <w:t>nformation about road conditions.</w:t>
      </w:r>
    </w:p>
    <w:p w:rsidR="00E31434" w:rsidRPr="00DD6829" w:rsidRDefault="005D6830"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 xml:space="preserve">TX DOT map of road conditions:  </w:t>
      </w:r>
      <w:hyperlink r:id="rId9" w:history="1">
        <w:r w:rsidRPr="00DD6829">
          <w:rPr>
            <w:rStyle w:val="Hyperlink"/>
            <w:rFonts w:ascii="Times New Roman" w:hAnsi="Times New Roman" w:cs="Times New Roman"/>
            <w:i w:val="0"/>
            <w:color w:val="auto"/>
            <w:sz w:val="23"/>
            <w:szCs w:val="23"/>
          </w:rPr>
          <w:t>https://drivetexas.org</w:t>
        </w:r>
      </w:hyperlink>
      <w:r w:rsidRPr="00DD6829">
        <w:rPr>
          <w:rFonts w:ascii="Times New Roman" w:hAnsi="Times New Roman" w:cs="Times New Roman"/>
          <w:i w:val="0"/>
          <w:color w:val="auto"/>
          <w:sz w:val="23"/>
          <w:szCs w:val="23"/>
        </w:rPr>
        <w:t xml:space="preserve"> </w:t>
      </w:r>
    </w:p>
    <w:p w:rsidR="005D6830" w:rsidRPr="00DD6829" w:rsidRDefault="005D6830"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Assistance to utilities</w:t>
      </w:r>
    </w:p>
    <w:p w:rsidR="005D6830" w:rsidRPr="00DD6829" w:rsidRDefault="005D6830" w:rsidP="003D4B2A">
      <w:pPr>
        <w:pStyle w:val="Heading5"/>
        <w:ind w:left="3690" w:hanging="81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Because Drive Texas is not always current, the EMRT will work with TX DOT and DPS to provide utilities with the latest information on road conditions.</w:t>
      </w:r>
    </w:p>
    <w:p w:rsidR="005D6830" w:rsidRPr="00DD6829" w:rsidRDefault="005D6830" w:rsidP="003D4B2A">
      <w:pPr>
        <w:pStyle w:val="Heading4"/>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Assistance to TX DOT</w:t>
      </w:r>
    </w:p>
    <w:p w:rsidR="005D6830" w:rsidRDefault="00F445BA" w:rsidP="003D4B2A">
      <w:pPr>
        <w:pStyle w:val="Heading5"/>
        <w:ind w:left="3690" w:hanging="81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Utilities may contact EMRT or the local DDC to report blocked roadways.  This information will be passed on to DPS and TX DOT.  If the E</w:t>
      </w:r>
      <w:r w:rsidR="009C21F1">
        <w:rPr>
          <w:rFonts w:ascii="Times New Roman" w:hAnsi="Times New Roman" w:cs="Times New Roman"/>
          <w:color w:val="auto"/>
          <w:sz w:val="23"/>
          <w:szCs w:val="23"/>
        </w:rPr>
        <w:t xml:space="preserve">mergency </w:t>
      </w:r>
      <w:r w:rsidRPr="00DD6829">
        <w:rPr>
          <w:rFonts w:ascii="Times New Roman" w:hAnsi="Times New Roman" w:cs="Times New Roman"/>
          <w:color w:val="auto"/>
          <w:sz w:val="23"/>
          <w:szCs w:val="23"/>
        </w:rPr>
        <w:t>M</w:t>
      </w:r>
      <w:r w:rsidR="009C21F1">
        <w:rPr>
          <w:rFonts w:ascii="Times New Roman" w:hAnsi="Times New Roman" w:cs="Times New Roman"/>
          <w:color w:val="auto"/>
          <w:sz w:val="23"/>
          <w:szCs w:val="23"/>
        </w:rPr>
        <w:t xml:space="preserve">anagement </w:t>
      </w:r>
      <w:r w:rsidRPr="00DD6829">
        <w:rPr>
          <w:rFonts w:ascii="Times New Roman" w:hAnsi="Times New Roman" w:cs="Times New Roman"/>
          <w:color w:val="auto"/>
          <w:sz w:val="23"/>
          <w:szCs w:val="23"/>
        </w:rPr>
        <w:t>C</w:t>
      </w:r>
      <w:r w:rsidR="009C21F1">
        <w:rPr>
          <w:rFonts w:ascii="Times New Roman" w:hAnsi="Times New Roman" w:cs="Times New Roman"/>
          <w:color w:val="auto"/>
          <w:sz w:val="23"/>
          <w:szCs w:val="23"/>
        </w:rPr>
        <w:t xml:space="preserve">ouncil </w:t>
      </w:r>
      <w:r w:rsidRPr="00DD6829">
        <w:rPr>
          <w:rFonts w:ascii="Times New Roman" w:hAnsi="Times New Roman" w:cs="Times New Roman"/>
          <w:color w:val="auto"/>
          <w:sz w:val="23"/>
          <w:szCs w:val="23"/>
        </w:rPr>
        <w:t xml:space="preserve">is not activated to the SOC, utilities should report roadway conditions to their local government. </w:t>
      </w:r>
    </w:p>
    <w:p w:rsidR="00282517" w:rsidRPr="00D209AB" w:rsidRDefault="00282517" w:rsidP="00D209AB">
      <w:pPr>
        <w:pStyle w:val="Heading3"/>
        <w:rPr>
          <w:rFonts w:ascii="Times New Roman" w:hAnsi="Times New Roman" w:cs="Times New Roman"/>
          <w:color w:val="auto"/>
          <w:sz w:val="23"/>
          <w:szCs w:val="23"/>
        </w:rPr>
      </w:pPr>
      <w:r w:rsidRPr="00D209AB">
        <w:rPr>
          <w:rFonts w:ascii="Times New Roman" w:hAnsi="Times New Roman" w:cs="Times New Roman"/>
          <w:color w:val="auto"/>
          <w:sz w:val="23"/>
          <w:szCs w:val="23"/>
        </w:rPr>
        <w:t>Letter of Access</w:t>
      </w:r>
      <w:r w:rsidR="00B76DC4">
        <w:rPr>
          <w:rFonts w:ascii="Times New Roman" w:hAnsi="Times New Roman" w:cs="Times New Roman"/>
          <w:color w:val="auto"/>
          <w:sz w:val="23"/>
          <w:szCs w:val="23"/>
        </w:rPr>
        <w:t>/Invitation</w:t>
      </w:r>
      <w:r w:rsidR="00255EAA">
        <w:rPr>
          <w:rFonts w:ascii="Times New Roman" w:hAnsi="Times New Roman" w:cs="Times New Roman"/>
          <w:color w:val="auto"/>
          <w:sz w:val="23"/>
          <w:szCs w:val="23"/>
        </w:rPr>
        <w:t xml:space="preserve"> (LOI)</w:t>
      </w:r>
      <w:r w:rsidR="000331ED">
        <w:rPr>
          <w:rFonts w:ascii="Times New Roman" w:hAnsi="Times New Roman" w:cs="Times New Roman"/>
          <w:color w:val="auto"/>
          <w:sz w:val="23"/>
          <w:szCs w:val="23"/>
        </w:rPr>
        <w:t>.  See Exhibit E.</w:t>
      </w:r>
    </w:p>
    <w:p w:rsidR="00282517" w:rsidRDefault="00D91AD9" w:rsidP="00D209AB">
      <w:pPr>
        <w:pStyle w:val="Heading4"/>
        <w:ind w:left="2880" w:hanging="720"/>
        <w:rPr>
          <w:rFonts w:ascii="Times New Roman" w:hAnsi="Times New Roman" w:cs="Times New Roman"/>
          <w:color w:val="auto"/>
          <w:sz w:val="23"/>
          <w:szCs w:val="23"/>
        </w:rPr>
      </w:pPr>
      <w:r>
        <w:rPr>
          <w:rFonts w:ascii="Times New Roman" w:hAnsi="Times New Roman" w:cs="Times New Roman"/>
          <w:i w:val="0"/>
          <w:color w:val="auto"/>
          <w:sz w:val="23"/>
          <w:szCs w:val="23"/>
        </w:rPr>
        <w:t>Utilities provide LOIs</w:t>
      </w:r>
      <w:r w:rsidR="00282517" w:rsidRPr="00D209AB">
        <w:rPr>
          <w:rFonts w:ascii="Times New Roman" w:hAnsi="Times New Roman" w:cs="Times New Roman"/>
          <w:i w:val="0"/>
          <w:color w:val="auto"/>
          <w:sz w:val="23"/>
          <w:szCs w:val="23"/>
        </w:rPr>
        <w:t xml:space="preserve"> to </w:t>
      </w:r>
      <w:r w:rsidR="00271BE7">
        <w:rPr>
          <w:rFonts w:ascii="Times New Roman" w:hAnsi="Times New Roman" w:cs="Times New Roman"/>
          <w:i w:val="0"/>
          <w:color w:val="auto"/>
          <w:sz w:val="23"/>
          <w:szCs w:val="23"/>
        </w:rPr>
        <w:t xml:space="preserve">their </w:t>
      </w:r>
      <w:r w:rsidR="00282517" w:rsidRPr="00D209AB">
        <w:rPr>
          <w:rFonts w:ascii="Times New Roman" w:hAnsi="Times New Roman" w:cs="Times New Roman"/>
          <w:i w:val="0"/>
          <w:color w:val="auto"/>
          <w:sz w:val="23"/>
          <w:szCs w:val="23"/>
        </w:rPr>
        <w:t>mutual aid workers and contractors</w:t>
      </w:r>
      <w:r w:rsidR="00271BE7" w:rsidRPr="00D209AB">
        <w:rPr>
          <w:rFonts w:ascii="Times New Roman" w:hAnsi="Times New Roman" w:cs="Times New Roman"/>
          <w:i w:val="0"/>
          <w:color w:val="auto"/>
          <w:sz w:val="23"/>
          <w:szCs w:val="23"/>
        </w:rPr>
        <w:t xml:space="preserve"> </w:t>
      </w:r>
      <w:r w:rsidR="00271BE7">
        <w:rPr>
          <w:rFonts w:ascii="Times New Roman" w:hAnsi="Times New Roman" w:cs="Times New Roman"/>
          <w:i w:val="0"/>
          <w:color w:val="auto"/>
          <w:sz w:val="23"/>
          <w:szCs w:val="23"/>
        </w:rPr>
        <w:t xml:space="preserve">to </w:t>
      </w:r>
      <w:r w:rsidR="00821123">
        <w:rPr>
          <w:rFonts w:ascii="Times New Roman" w:hAnsi="Times New Roman" w:cs="Times New Roman"/>
          <w:i w:val="0"/>
          <w:color w:val="auto"/>
          <w:sz w:val="23"/>
          <w:szCs w:val="23"/>
        </w:rPr>
        <w:t>facilitate</w:t>
      </w:r>
      <w:r w:rsidR="00271BE7">
        <w:rPr>
          <w:rFonts w:ascii="Times New Roman" w:hAnsi="Times New Roman" w:cs="Times New Roman"/>
          <w:i w:val="0"/>
          <w:color w:val="auto"/>
          <w:sz w:val="23"/>
          <w:szCs w:val="23"/>
        </w:rPr>
        <w:t xml:space="preserve"> </w:t>
      </w:r>
      <w:r w:rsidR="00271BE7" w:rsidRPr="00D209AB">
        <w:rPr>
          <w:rFonts w:ascii="Times New Roman" w:hAnsi="Times New Roman" w:cs="Times New Roman"/>
          <w:i w:val="0"/>
          <w:color w:val="auto"/>
          <w:sz w:val="23"/>
          <w:szCs w:val="23"/>
        </w:rPr>
        <w:t xml:space="preserve">access into </w:t>
      </w:r>
      <w:r w:rsidR="00271BE7">
        <w:rPr>
          <w:rFonts w:ascii="Times New Roman" w:hAnsi="Times New Roman" w:cs="Times New Roman"/>
          <w:i w:val="0"/>
          <w:color w:val="auto"/>
          <w:sz w:val="23"/>
          <w:szCs w:val="23"/>
        </w:rPr>
        <w:t xml:space="preserve">evacuated </w:t>
      </w:r>
      <w:r w:rsidR="00271BE7" w:rsidRPr="00D209AB">
        <w:rPr>
          <w:rFonts w:ascii="Times New Roman" w:hAnsi="Times New Roman" w:cs="Times New Roman"/>
          <w:i w:val="0"/>
          <w:color w:val="auto"/>
          <w:sz w:val="23"/>
          <w:szCs w:val="23"/>
        </w:rPr>
        <w:t xml:space="preserve">areas </w:t>
      </w:r>
      <w:r w:rsidR="00821123">
        <w:rPr>
          <w:rFonts w:ascii="Times New Roman" w:hAnsi="Times New Roman" w:cs="Times New Roman"/>
          <w:i w:val="0"/>
          <w:color w:val="auto"/>
          <w:sz w:val="23"/>
          <w:szCs w:val="23"/>
        </w:rPr>
        <w:t xml:space="preserve">in order to </w:t>
      </w:r>
      <w:r w:rsidR="00821123" w:rsidRPr="00821123">
        <w:rPr>
          <w:rFonts w:ascii="Times New Roman" w:hAnsi="Times New Roman" w:cs="Times New Roman"/>
          <w:i w:val="0"/>
          <w:color w:val="auto"/>
          <w:sz w:val="23"/>
          <w:szCs w:val="23"/>
        </w:rPr>
        <w:t>assess damage and restore power</w:t>
      </w:r>
      <w:r w:rsidR="00821123">
        <w:rPr>
          <w:rFonts w:ascii="Times New Roman" w:hAnsi="Times New Roman" w:cs="Times New Roman"/>
          <w:i w:val="0"/>
          <w:color w:val="auto"/>
          <w:sz w:val="23"/>
          <w:szCs w:val="23"/>
        </w:rPr>
        <w:t xml:space="preserve"> and </w:t>
      </w:r>
      <w:r w:rsidR="00821123" w:rsidRPr="00821123">
        <w:rPr>
          <w:rFonts w:ascii="Times New Roman" w:hAnsi="Times New Roman" w:cs="Times New Roman"/>
          <w:i w:val="0"/>
          <w:color w:val="auto"/>
          <w:sz w:val="23"/>
          <w:szCs w:val="23"/>
        </w:rPr>
        <w:t>damaged infrastructure</w:t>
      </w:r>
      <w:r w:rsidR="00271BE7" w:rsidRPr="00D209AB">
        <w:rPr>
          <w:rFonts w:ascii="Times New Roman" w:hAnsi="Times New Roman" w:cs="Times New Roman"/>
          <w:i w:val="0"/>
          <w:color w:val="auto"/>
          <w:sz w:val="23"/>
          <w:szCs w:val="23"/>
        </w:rPr>
        <w:t xml:space="preserve">.  </w:t>
      </w:r>
    </w:p>
    <w:p w:rsidR="00271BE7" w:rsidRPr="00D209AB" w:rsidRDefault="001F024A" w:rsidP="00D209AB">
      <w:pPr>
        <w:pStyle w:val="Heading4"/>
        <w:ind w:left="2970" w:hanging="810"/>
        <w:rPr>
          <w:rFonts w:ascii="Times New Roman" w:hAnsi="Times New Roman" w:cs="Times New Roman"/>
          <w:color w:val="auto"/>
          <w:sz w:val="23"/>
          <w:szCs w:val="23"/>
        </w:rPr>
      </w:pPr>
      <w:r>
        <w:rPr>
          <w:rFonts w:ascii="Times New Roman" w:hAnsi="Times New Roman" w:cs="Times New Roman"/>
          <w:i w:val="0"/>
          <w:color w:val="auto"/>
          <w:sz w:val="23"/>
          <w:szCs w:val="23"/>
        </w:rPr>
        <w:lastRenderedPageBreak/>
        <w:t>PUC</w:t>
      </w:r>
      <w:r w:rsidR="00EF528D">
        <w:rPr>
          <w:rFonts w:ascii="Times New Roman" w:hAnsi="Times New Roman" w:cs="Times New Roman"/>
          <w:i w:val="0"/>
          <w:color w:val="auto"/>
          <w:sz w:val="23"/>
          <w:szCs w:val="23"/>
        </w:rPr>
        <w:t>-SOC</w:t>
      </w:r>
      <w:r>
        <w:rPr>
          <w:rFonts w:ascii="Times New Roman" w:hAnsi="Times New Roman" w:cs="Times New Roman"/>
          <w:i w:val="0"/>
          <w:color w:val="auto"/>
          <w:sz w:val="23"/>
          <w:szCs w:val="23"/>
        </w:rPr>
        <w:t xml:space="preserve"> </w:t>
      </w:r>
      <w:r w:rsidR="00271BE7" w:rsidRPr="00D209AB">
        <w:rPr>
          <w:rFonts w:ascii="Times New Roman" w:hAnsi="Times New Roman" w:cs="Times New Roman"/>
          <w:i w:val="0"/>
          <w:color w:val="auto"/>
          <w:sz w:val="23"/>
          <w:szCs w:val="23"/>
        </w:rPr>
        <w:t>Task Force discussion also envisioned use of the LO</w:t>
      </w:r>
      <w:r w:rsidR="00255EAA">
        <w:rPr>
          <w:rFonts w:ascii="Times New Roman" w:hAnsi="Times New Roman" w:cs="Times New Roman"/>
          <w:i w:val="0"/>
          <w:color w:val="auto"/>
          <w:sz w:val="23"/>
          <w:szCs w:val="23"/>
        </w:rPr>
        <w:t>I</w:t>
      </w:r>
      <w:r w:rsidR="00271BE7" w:rsidRPr="00D209AB">
        <w:rPr>
          <w:rFonts w:ascii="Times New Roman" w:hAnsi="Times New Roman" w:cs="Times New Roman"/>
          <w:i w:val="0"/>
          <w:color w:val="auto"/>
          <w:sz w:val="23"/>
          <w:szCs w:val="23"/>
        </w:rPr>
        <w:t xml:space="preserve"> in instances where a fuel tanker and driver, contracted by a utility but not previously </w:t>
      </w:r>
      <w:r w:rsidR="000331ED" w:rsidRPr="00D209AB">
        <w:rPr>
          <w:rFonts w:ascii="Times New Roman" w:hAnsi="Times New Roman" w:cs="Times New Roman"/>
          <w:i w:val="0"/>
          <w:color w:val="auto"/>
          <w:sz w:val="23"/>
          <w:szCs w:val="23"/>
        </w:rPr>
        <w:t>credentialed</w:t>
      </w:r>
      <w:r w:rsidR="00271BE7" w:rsidRPr="00D209AB">
        <w:rPr>
          <w:rFonts w:ascii="Times New Roman" w:hAnsi="Times New Roman" w:cs="Times New Roman"/>
          <w:i w:val="0"/>
          <w:color w:val="auto"/>
          <w:sz w:val="23"/>
          <w:szCs w:val="23"/>
        </w:rPr>
        <w:t xml:space="preserve"> by a fuel refinery, seeks to load fuel.</w:t>
      </w:r>
    </w:p>
    <w:p w:rsidR="00460058" w:rsidRDefault="00460058" w:rsidP="00D209AB">
      <w:pPr>
        <w:pStyle w:val="Heading2"/>
        <w:numPr>
          <w:ilvl w:val="0"/>
          <w:numId w:val="0"/>
        </w:numPr>
        <w:ind w:left="720"/>
        <w:jc w:val="both"/>
        <w:rPr>
          <w:rFonts w:ascii="Times New Roman" w:hAnsi="Times New Roman" w:cs="Times New Roman"/>
          <w:b/>
          <w:color w:val="auto"/>
          <w:sz w:val="23"/>
          <w:szCs w:val="23"/>
        </w:rPr>
      </w:pPr>
    </w:p>
    <w:p w:rsidR="00E31434" w:rsidRPr="00D209AB" w:rsidRDefault="00E31434" w:rsidP="003D4B2A">
      <w:pPr>
        <w:pStyle w:val="Heading2"/>
        <w:jc w:val="both"/>
        <w:rPr>
          <w:rFonts w:ascii="Times New Roman" w:hAnsi="Times New Roman" w:cs="Times New Roman"/>
          <w:color w:val="auto"/>
          <w:sz w:val="23"/>
          <w:szCs w:val="23"/>
        </w:rPr>
      </w:pPr>
      <w:r w:rsidRPr="00D209AB">
        <w:rPr>
          <w:rFonts w:ascii="Times New Roman" w:hAnsi="Times New Roman" w:cs="Times New Roman"/>
          <w:color w:val="auto"/>
          <w:sz w:val="23"/>
          <w:szCs w:val="23"/>
        </w:rPr>
        <w:t>Outage Reporting and Service Restoration Time Estimates</w:t>
      </w:r>
    </w:p>
    <w:p w:rsidR="00E31434" w:rsidRPr="00DD6829" w:rsidRDefault="00026CC0" w:rsidP="003D4B2A">
      <w:pPr>
        <w:pStyle w:val="Heading3"/>
        <w:ind w:left="216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 xml:space="preserve">Outage </w:t>
      </w:r>
      <w:r w:rsidR="00FD06A8" w:rsidRPr="00DD6829">
        <w:rPr>
          <w:rFonts w:ascii="Times New Roman" w:hAnsi="Times New Roman" w:cs="Times New Roman"/>
          <w:color w:val="auto"/>
          <w:sz w:val="23"/>
          <w:szCs w:val="23"/>
        </w:rPr>
        <w:t xml:space="preserve">Reporting </w:t>
      </w:r>
      <w:r w:rsidRPr="00DD6829">
        <w:rPr>
          <w:rFonts w:ascii="Times New Roman" w:hAnsi="Times New Roman" w:cs="Times New Roman"/>
          <w:color w:val="auto"/>
          <w:sz w:val="23"/>
          <w:szCs w:val="23"/>
        </w:rPr>
        <w:t xml:space="preserve">and Restoration Time </w:t>
      </w:r>
      <w:r w:rsidR="00FD06A8" w:rsidRPr="00DD6829">
        <w:rPr>
          <w:rFonts w:ascii="Times New Roman" w:hAnsi="Times New Roman" w:cs="Times New Roman"/>
          <w:color w:val="auto"/>
          <w:sz w:val="23"/>
          <w:szCs w:val="23"/>
        </w:rPr>
        <w:t>Estimates</w:t>
      </w:r>
      <w:r w:rsidR="00E31434" w:rsidRPr="00DD6829">
        <w:rPr>
          <w:rFonts w:ascii="Times New Roman" w:hAnsi="Times New Roman" w:cs="Times New Roman"/>
          <w:color w:val="auto"/>
          <w:sz w:val="23"/>
          <w:szCs w:val="23"/>
        </w:rPr>
        <w:t xml:space="preserve">. </w:t>
      </w:r>
    </w:p>
    <w:p w:rsidR="00E31434" w:rsidRPr="00DD6829" w:rsidRDefault="00026CC0" w:rsidP="003D4B2A">
      <w:pPr>
        <w:pStyle w:val="Heading4"/>
        <w:ind w:left="2970" w:hanging="810"/>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 xml:space="preserve">TDEM, </w:t>
      </w:r>
      <w:r w:rsidR="00652D0D" w:rsidRPr="00DD6829">
        <w:rPr>
          <w:rFonts w:ascii="Times New Roman" w:hAnsi="Times New Roman" w:cs="Times New Roman"/>
          <w:i w:val="0"/>
          <w:color w:val="auto"/>
          <w:sz w:val="23"/>
          <w:szCs w:val="23"/>
        </w:rPr>
        <w:t>EMRT</w:t>
      </w:r>
      <w:r w:rsidRPr="00DD6829">
        <w:rPr>
          <w:rFonts w:ascii="Times New Roman" w:hAnsi="Times New Roman" w:cs="Times New Roman"/>
          <w:i w:val="0"/>
          <w:color w:val="auto"/>
          <w:sz w:val="23"/>
          <w:szCs w:val="23"/>
        </w:rPr>
        <w:t xml:space="preserve"> and utilities agree that utilities will provide outages and restoration </w:t>
      </w:r>
      <w:r w:rsidR="00FD06A8" w:rsidRPr="00DD6829">
        <w:rPr>
          <w:rFonts w:ascii="Times New Roman" w:hAnsi="Times New Roman" w:cs="Times New Roman"/>
          <w:i w:val="0"/>
          <w:color w:val="auto"/>
          <w:sz w:val="23"/>
          <w:szCs w:val="23"/>
        </w:rPr>
        <w:t xml:space="preserve">time </w:t>
      </w:r>
      <w:r w:rsidRPr="00DD6829">
        <w:rPr>
          <w:rFonts w:ascii="Times New Roman" w:hAnsi="Times New Roman" w:cs="Times New Roman"/>
          <w:i w:val="0"/>
          <w:color w:val="auto"/>
          <w:sz w:val="23"/>
          <w:szCs w:val="23"/>
        </w:rPr>
        <w:t>estimates twice a day to align with reporting requirements at the SOC during activations.  In addition to the SOC, the EMRT will distribute the reports to Texas Health and Human Services Commission (HHSC), DOE</w:t>
      </w:r>
      <w:r w:rsidR="00FD06A8" w:rsidRPr="00DD6829">
        <w:rPr>
          <w:rFonts w:ascii="Times New Roman" w:hAnsi="Times New Roman" w:cs="Times New Roman"/>
          <w:i w:val="0"/>
          <w:color w:val="auto"/>
          <w:sz w:val="23"/>
          <w:szCs w:val="23"/>
        </w:rPr>
        <w:t>,</w:t>
      </w:r>
      <w:r w:rsidRPr="00DD6829">
        <w:rPr>
          <w:rFonts w:ascii="Times New Roman" w:hAnsi="Times New Roman" w:cs="Times New Roman"/>
          <w:i w:val="0"/>
          <w:color w:val="auto"/>
          <w:sz w:val="23"/>
          <w:szCs w:val="23"/>
        </w:rPr>
        <w:t xml:space="preserve"> and FEMA. </w:t>
      </w:r>
    </w:p>
    <w:p w:rsidR="00026CC0" w:rsidRPr="00DD6829" w:rsidRDefault="00026CC0" w:rsidP="003D4B2A">
      <w:pPr>
        <w:pStyle w:val="Heading4"/>
        <w:ind w:left="2970" w:hanging="810"/>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 xml:space="preserve">TDEM, </w:t>
      </w:r>
      <w:r w:rsidR="00652D0D" w:rsidRPr="00DD6829">
        <w:rPr>
          <w:rFonts w:ascii="Times New Roman" w:hAnsi="Times New Roman" w:cs="Times New Roman"/>
          <w:i w:val="0"/>
          <w:color w:val="auto"/>
          <w:sz w:val="23"/>
          <w:szCs w:val="23"/>
        </w:rPr>
        <w:t>EMRT</w:t>
      </w:r>
      <w:r w:rsidRPr="00DD6829">
        <w:rPr>
          <w:rFonts w:ascii="Times New Roman" w:hAnsi="Times New Roman" w:cs="Times New Roman"/>
          <w:i w:val="0"/>
          <w:color w:val="auto"/>
          <w:sz w:val="23"/>
          <w:szCs w:val="23"/>
        </w:rPr>
        <w:t xml:space="preserve"> and utilities agree that additional reports will be prepared, if required, </w:t>
      </w:r>
      <w:r w:rsidR="00135AE3">
        <w:rPr>
          <w:rFonts w:ascii="Times New Roman" w:hAnsi="Times New Roman" w:cs="Times New Roman"/>
          <w:i w:val="0"/>
          <w:color w:val="auto"/>
          <w:sz w:val="23"/>
          <w:szCs w:val="23"/>
        </w:rPr>
        <w:t xml:space="preserve">to brief the </w:t>
      </w:r>
      <w:r w:rsidRPr="00DD6829">
        <w:rPr>
          <w:rFonts w:ascii="Times New Roman" w:hAnsi="Times New Roman" w:cs="Times New Roman"/>
          <w:i w:val="0"/>
          <w:color w:val="auto"/>
          <w:sz w:val="23"/>
          <w:szCs w:val="23"/>
        </w:rPr>
        <w:t>Governor.</w:t>
      </w:r>
    </w:p>
    <w:p w:rsidR="00E31434" w:rsidRPr="00DD6829" w:rsidRDefault="00FD06A8" w:rsidP="003D4B2A">
      <w:pPr>
        <w:pStyle w:val="Heading3"/>
        <w:ind w:left="2160" w:hanging="720"/>
        <w:jc w:val="both"/>
        <w:rPr>
          <w:rFonts w:ascii="Times New Roman" w:hAnsi="Times New Roman" w:cs="Times New Roman"/>
          <w:color w:val="auto"/>
          <w:sz w:val="23"/>
          <w:szCs w:val="23"/>
        </w:rPr>
      </w:pPr>
      <w:r w:rsidRPr="00DD6829">
        <w:rPr>
          <w:rFonts w:ascii="Times New Roman" w:hAnsi="Times New Roman" w:cs="Times New Roman"/>
          <w:color w:val="auto"/>
          <w:sz w:val="23"/>
          <w:szCs w:val="23"/>
        </w:rPr>
        <w:t>Utility issues/concerns regarding provision of restoration timeline estimates.</w:t>
      </w:r>
    </w:p>
    <w:p w:rsidR="00FD06A8" w:rsidRPr="00DD6829" w:rsidRDefault="00FD06A8" w:rsidP="003D4B2A">
      <w:pPr>
        <w:pStyle w:val="Heading4"/>
        <w:ind w:left="2970" w:hanging="810"/>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 xml:space="preserve">Acknowledgement between TDEM, </w:t>
      </w:r>
      <w:r w:rsidR="00652D0D" w:rsidRPr="00DD6829">
        <w:rPr>
          <w:rFonts w:ascii="Times New Roman" w:hAnsi="Times New Roman" w:cs="Times New Roman"/>
          <w:i w:val="0"/>
          <w:color w:val="auto"/>
          <w:sz w:val="23"/>
          <w:szCs w:val="23"/>
        </w:rPr>
        <w:t>EMRT,</w:t>
      </w:r>
      <w:r w:rsidRPr="00DD6829">
        <w:rPr>
          <w:rFonts w:ascii="Times New Roman" w:hAnsi="Times New Roman" w:cs="Times New Roman"/>
          <w:i w:val="0"/>
          <w:color w:val="auto"/>
          <w:sz w:val="23"/>
          <w:szCs w:val="23"/>
        </w:rPr>
        <w:t xml:space="preserve"> and utilities that restoration timeline estimates can change during an emergency event but that estimates must be provided to allow state agencies to position needed resources.  </w:t>
      </w:r>
      <w:r w:rsidR="00652D0D" w:rsidRPr="00DD6829">
        <w:rPr>
          <w:rFonts w:ascii="Times New Roman" w:hAnsi="Times New Roman" w:cs="Times New Roman"/>
          <w:i w:val="0"/>
          <w:color w:val="auto"/>
          <w:sz w:val="23"/>
          <w:szCs w:val="23"/>
        </w:rPr>
        <w:t>The EMRT</w:t>
      </w:r>
      <w:r w:rsidRPr="00DD6829">
        <w:rPr>
          <w:rFonts w:ascii="Times New Roman" w:hAnsi="Times New Roman" w:cs="Times New Roman"/>
          <w:i w:val="0"/>
          <w:color w:val="auto"/>
          <w:sz w:val="23"/>
          <w:szCs w:val="23"/>
        </w:rPr>
        <w:t xml:space="preserve"> will include standard verbiage on sit</w:t>
      </w:r>
      <w:r w:rsidR="00652D0D" w:rsidRPr="00DD6829">
        <w:rPr>
          <w:rFonts w:ascii="Times New Roman" w:hAnsi="Times New Roman" w:cs="Times New Roman"/>
          <w:i w:val="0"/>
          <w:color w:val="auto"/>
          <w:sz w:val="23"/>
          <w:szCs w:val="23"/>
        </w:rPr>
        <w:t>uation reports provided to the SOC</w:t>
      </w:r>
      <w:r w:rsidRPr="00DD6829">
        <w:rPr>
          <w:rFonts w:ascii="Times New Roman" w:hAnsi="Times New Roman" w:cs="Times New Roman"/>
          <w:i w:val="0"/>
          <w:color w:val="auto"/>
          <w:sz w:val="23"/>
          <w:szCs w:val="23"/>
        </w:rPr>
        <w:t xml:space="preserve"> that indicates that the initial restoration </w:t>
      </w:r>
      <w:r w:rsidR="00652D0D" w:rsidRPr="00DD6829">
        <w:rPr>
          <w:rFonts w:ascii="Times New Roman" w:hAnsi="Times New Roman" w:cs="Times New Roman"/>
          <w:i w:val="0"/>
          <w:color w:val="auto"/>
          <w:sz w:val="23"/>
          <w:szCs w:val="23"/>
        </w:rPr>
        <w:t xml:space="preserve">timeline </w:t>
      </w:r>
      <w:r w:rsidRPr="00DD6829">
        <w:rPr>
          <w:rFonts w:ascii="Times New Roman" w:hAnsi="Times New Roman" w:cs="Times New Roman"/>
          <w:i w:val="0"/>
          <w:color w:val="auto"/>
          <w:sz w:val="23"/>
          <w:szCs w:val="23"/>
        </w:rPr>
        <w:t>estimates are general until assessment is complete.</w:t>
      </w:r>
    </w:p>
    <w:p w:rsidR="00FD06A8" w:rsidRPr="00DD6829" w:rsidRDefault="00652D0D" w:rsidP="003D4B2A">
      <w:pPr>
        <w:pStyle w:val="Heading4"/>
        <w:ind w:left="2970" w:hanging="810"/>
        <w:jc w:val="both"/>
        <w:rPr>
          <w:rFonts w:ascii="Times New Roman" w:hAnsi="Times New Roman" w:cs="Times New Roman"/>
          <w:i w:val="0"/>
          <w:color w:val="auto"/>
          <w:sz w:val="23"/>
          <w:szCs w:val="23"/>
        </w:rPr>
      </w:pPr>
      <w:r w:rsidRPr="00DD6829">
        <w:rPr>
          <w:rFonts w:ascii="Times New Roman" w:hAnsi="Times New Roman" w:cs="Times New Roman"/>
          <w:i w:val="0"/>
          <w:color w:val="auto"/>
          <w:sz w:val="23"/>
          <w:szCs w:val="23"/>
        </w:rPr>
        <w:t>Acknowledgement between TDEM, EMRT, and utilities that u</w:t>
      </w:r>
      <w:r w:rsidR="00FD06A8" w:rsidRPr="00DD6829">
        <w:rPr>
          <w:rFonts w:ascii="Times New Roman" w:hAnsi="Times New Roman" w:cs="Times New Roman"/>
          <w:i w:val="0"/>
          <w:color w:val="auto"/>
          <w:sz w:val="23"/>
          <w:szCs w:val="23"/>
        </w:rPr>
        <w:t>ntil surveys of damaged infrastructure takes place</w:t>
      </w:r>
      <w:r w:rsidRPr="00DD6829">
        <w:rPr>
          <w:rFonts w:ascii="Times New Roman" w:hAnsi="Times New Roman" w:cs="Times New Roman"/>
          <w:i w:val="0"/>
          <w:color w:val="auto"/>
          <w:sz w:val="23"/>
          <w:szCs w:val="23"/>
        </w:rPr>
        <w:t>, u</w:t>
      </w:r>
      <w:r w:rsidR="00FD06A8" w:rsidRPr="00DD6829">
        <w:rPr>
          <w:rFonts w:ascii="Times New Roman" w:hAnsi="Times New Roman" w:cs="Times New Roman"/>
          <w:i w:val="0"/>
          <w:color w:val="auto"/>
          <w:sz w:val="23"/>
          <w:szCs w:val="23"/>
        </w:rPr>
        <w:t xml:space="preserve">tilities will </w:t>
      </w:r>
      <w:r w:rsidR="00C97F22">
        <w:rPr>
          <w:rFonts w:ascii="Times New Roman" w:hAnsi="Times New Roman" w:cs="Times New Roman"/>
          <w:i w:val="0"/>
          <w:color w:val="auto"/>
          <w:sz w:val="23"/>
          <w:szCs w:val="23"/>
        </w:rPr>
        <w:t xml:space="preserve">provide </w:t>
      </w:r>
      <w:r w:rsidR="00FD06A8" w:rsidRPr="00DD6829">
        <w:rPr>
          <w:rFonts w:ascii="Times New Roman" w:hAnsi="Times New Roman" w:cs="Times New Roman"/>
          <w:i w:val="0"/>
          <w:color w:val="auto"/>
          <w:sz w:val="23"/>
          <w:szCs w:val="23"/>
        </w:rPr>
        <w:t xml:space="preserve">a range of </w:t>
      </w:r>
      <w:r w:rsidR="00C97F22">
        <w:rPr>
          <w:rFonts w:ascii="Times New Roman" w:hAnsi="Times New Roman" w:cs="Times New Roman"/>
          <w:i w:val="0"/>
          <w:color w:val="auto"/>
          <w:sz w:val="23"/>
          <w:szCs w:val="23"/>
        </w:rPr>
        <w:t xml:space="preserve">the </w:t>
      </w:r>
      <w:r w:rsidR="00FD06A8" w:rsidRPr="00DD6829">
        <w:rPr>
          <w:rFonts w:ascii="Times New Roman" w:hAnsi="Times New Roman" w:cs="Times New Roman"/>
          <w:i w:val="0"/>
          <w:color w:val="auto"/>
          <w:sz w:val="23"/>
          <w:szCs w:val="23"/>
        </w:rPr>
        <w:t>estimated restoration time</w:t>
      </w:r>
      <w:r w:rsidR="00C97F22">
        <w:rPr>
          <w:rFonts w:ascii="Times New Roman" w:hAnsi="Times New Roman" w:cs="Times New Roman"/>
          <w:i w:val="0"/>
          <w:color w:val="auto"/>
          <w:sz w:val="23"/>
          <w:szCs w:val="23"/>
        </w:rPr>
        <w:t xml:space="preserve"> based on the data available and lessons learned from previous severe weather events</w:t>
      </w:r>
      <w:r w:rsidR="00FD06A8" w:rsidRPr="00DD6829">
        <w:rPr>
          <w:rFonts w:ascii="Times New Roman" w:hAnsi="Times New Roman" w:cs="Times New Roman"/>
          <w:i w:val="0"/>
          <w:color w:val="auto"/>
          <w:sz w:val="23"/>
          <w:szCs w:val="23"/>
        </w:rPr>
        <w:t>.</w:t>
      </w:r>
    </w:p>
    <w:p w:rsidR="00277019" w:rsidRDefault="00277019">
      <w:pPr>
        <w:rPr>
          <w:rFonts w:ascii="Times New Roman" w:hAnsi="Times New Roman" w:cs="Times New Roman"/>
          <w:i/>
          <w:sz w:val="23"/>
          <w:szCs w:val="23"/>
        </w:rPr>
      </w:pPr>
    </w:p>
    <w:p w:rsidR="00083C3E" w:rsidRPr="00D209AB" w:rsidRDefault="00282517" w:rsidP="00D209AB">
      <w:pPr>
        <w:pStyle w:val="Heading2"/>
        <w:numPr>
          <w:ilvl w:val="0"/>
          <w:numId w:val="0"/>
        </w:numPr>
        <w:ind w:left="720"/>
        <w:sectPr w:rsidR="00083C3E" w:rsidRPr="00D209AB">
          <w:headerReference w:type="default" r:id="rId10"/>
          <w:footerReference w:type="default" r:id="rId11"/>
          <w:pgSz w:w="12240" w:h="15840"/>
          <w:pgMar w:top="1440" w:right="1440" w:bottom="1440" w:left="1440" w:header="720" w:footer="720" w:gutter="0"/>
          <w:cols w:space="720"/>
          <w:docGrid w:linePitch="360"/>
        </w:sectPr>
      </w:pPr>
      <w:r>
        <w:tab/>
      </w:r>
    </w:p>
    <w:p w:rsidR="00752EDD" w:rsidRPr="00AC38CC" w:rsidRDefault="00752EDD" w:rsidP="00752EDD">
      <w:pPr>
        <w:jc w:val="center"/>
        <w:rPr>
          <w:rFonts w:ascii="Times New Roman" w:hAnsi="Times New Roman" w:cs="Times New Roman"/>
          <w:b/>
          <w:sz w:val="28"/>
          <w:szCs w:val="28"/>
        </w:rPr>
      </w:pPr>
      <w:r w:rsidRPr="00053BE0">
        <w:rPr>
          <w:rFonts w:ascii="Times New Roman" w:hAnsi="Times New Roman" w:cs="Times New Roman"/>
          <w:b/>
          <w:sz w:val="28"/>
          <w:szCs w:val="28"/>
        </w:rPr>
        <w:lastRenderedPageBreak/>
        <w:t>S</w:t>
      </w:r>
      <w:r w:rsidRPr="00AC38CC">
        <w:rPr>
          <w:rFonts w:ascii="Times New Roman" w:hAnsi="Times New Roman" w:cs="Times New Roman"/>
          <w:b/>
          <w:sz w:val="28"/>
          <w:szCs w:val="28"/>
        </w:rPr>
        <w:t>tate Operations Center (SOC) Resources Available to Electric Utilities</w:t>
      </w:r>
    </w:p>
    <w:p w:rsidR="00053BE0" w:rsidRDefault="00053BE0" w:rsidP="00277019">
      <w:pPr>
        <w:jc w:val="both"/>
        <w:rPr>
          <w:rFonts w:ascii="Times New Roman" w:hAnsi="Times New Roman" w:cs="Times New Roman"/>
          <w:sz w:val="23"/>
          <w:szCs w:val="23"/>
        </w:rPr>
      </w:pPr>
    </w:p>
    <w:p w:rsidR="00277019" w:rsidRPr="00D209AB" w:rsidRDefault="00277019" w:rsidP="00277019">
      <w:pPr>
        <w:jc w:val="both"/>
        <w:rPr>
          <w:rFonts w:ascii="Times New Roman" w:hAnsi="Times New Roman" w:cs="Times New Roman"/>
          <w:sz w:val="23"/>
          <w:szCs w:val="23"/>
        </w:rPr>
      </w:pPr>
      <w:r w:rsidRPr="00D209AB">
        <w:rPr>
          <w:rFonts w:ascii="Times New Roman" w:hAnsi="Times New Roman" w:cs="Times New Roman"/>
          <w:sz w:val="23"/>
          <w:szCs w:val="23"/>
        </w:rPr>
        <w:t>Resources available to the PUCT’s Emergency Management Response Team (EMRT) and electric utilities when the Emergency Management Council is activated to the SOC include:</w:t>
      </w:r>
    </w:p>
    <w:p w:rsidR="00277019" w:rsidRPr="00D209AB" w:rsidRDefault="00277019" w:rsidP="00277019">
      <w:pPr>
        <w:pStyle w:val="ListParagraph"/>
        <w:numPr>
          <w:ilvl w:val="0"/>
          <w:numId w:val="4"/>
        </w:numPr>
        <w:jc w:val="both"/>
        <w:rPr>
          <w:rFonts w:cs="Times New Roman"/>
          <w:sz w:val="23"/>
          <w:szCs w:val="23"/>
        </w:rPr>
      </w:pPr>
      <w:r w:rsidRPr="00D209AB">
        <w:rPr>
          <w:rFonts w:cs="Times New Roman"/>
          <w:b/>
          <w:sz w:val="23"/>
          <w:szCs w:val="23"/>
        </w:rPr>
        <w:t>Texas Department of Transportation (TX DOT)</w:t>
      </w:r>
      <w:r w:rsidRPr="00D209AB">
        <w:rPr>
          <w:rFonts w:cs="Times New Roman"/>
          <w:sz w:val="23"/>
          <w:szCs w:val="23"/>
        </w:rPr>
        <w:t xml:space="preserve">  </w:t>
      </w:r>
    </w:p>
    <w:p w:rsidR="00277019" w:rsidRPr="00D209AB" w:rsidRDefault="00277019" w:rsidP="00277019">
      <w:pPr>
        <w:pStyle w:val="ListParagraph"/>
        <w:numPr>
          <w:ilvl w:val="1"/>
          <w:numId w:val="4"/>
        </w:numPr>
        <w:jc w:val="both"/>
        <w:rPr>
          <w:rFonts w:cs="Times New Roman"/>
          <w:sz w:val="23"/>
          <w:szCs w:val="23"/>
        </w:rPr>
      </w:pPr>
      <w:r w:rsidRPr="00D209AB">
        <w:rPr>
          <w:rFonts w:cs="Times New Roman"/>
          <w:sz w:val="23"/>
          <w:szCs w:val="23"/>
        </w:rPr>
        <w:t>Provide current status of road conditions.  Rapidly changing road conditions can quickly make DriveTexas road closure information out of date.</w:t>
      </w:r>
    </w:p>
    <w:p w:rsidR="00277019" w:rsidRPr="00D209AB" w:rsidRDefault="00277019" w:rsidP="00277019">
      <w:pPr>
        <w:pStyle w:val="ListParagraph"/>
        <w:numPr>
          <w:ilvl w:val="1"/>
          <w:numId w:val="4"/>
        </w:numPr>
        <w:jc w:val="both"/>
        <w:rPr>
          <w:rFonts w:cs="Times New Roman"/>
          <w:sz w:val="23"/>
          <w:szCs w:val="23"/>
        </w:rPr>
      </w:pPr>
      <w:r w:rsidRPr="00D209AB">
        <w:rPr>
          <w:rFonts w:cs="Times New Roman"/>
          <w:sz w:val="23"/>
          <w:szCs w:val="23"/>
        </w:rPr>
        <w:t>Clear roadways essential to restoration efforts.</w:t>
      </w:r>
    </w:p>
    <w:p w:rsidR="00277019" w:rsidRPr="00D209AB" w:rsidRDefault="00277019" w:rsidP="00277019">
      <w:pPr>
        <w:pStyle w:val="ListParagraph"/>
        <w:ind w:left="1440"/>
        <w:jc w:val="both"/>
        <w:rPr>
          <w:rFonts w:cs="Times New Roman"/>
          <w:sz w:val="23"/>
          <w:szCs w:val="23"/>
        </w:rPr>
      </w:pPr>
    </w:p>
    <w:p w:rsidR="00277019" w:rsidRPr="00D209AB" w:rsidRDefault="00277019" w:rsidP="00277019">
      <w:pPr>
        <w:pStyle w:val="ListParagraph"/>
        <w:numPr>
          <w:ilvl w:val="0"/>
          <w:numId w:val="4"/>
        </w:numPr>
        <w:jc w:val="both"/>
        <w:rPr>
          <w:rFonts w:cs="Times New Roman"/>
          <w:sz w:val="23"/>
          <w:szCs w:val="23"/>
        </w:rPr>
      </w:pPr>
      <w:r w:rsidRPr="00D209AB">
        <w:rPr>
          <w:rFonts w:cs="Times New Roman"/>
          <w:b/>
          <w:sz w:val="23"/>
          <w:szCs w:val="23"/>
        </w:rPr>
        <w:t>Department of Public Safety (DPS)</w:t>
      </w:r>
      <w:r w:rsidRPr="00D209AB">
        <w:rPr>
          <w:rFonts w:cs="Times New Roman"/>
          <w:sz w:val="23"/>
          <w:szCs w:val="23"/>
        </w:rPr>
        <w:t xml:space="preserve"> – Subject to DPS staffing constraints, on-duty officer escorts for:</w:t>
      </w:r>
    </w:p>
    <w:p w:rsidR="00277019" w:rsidRPr="00D209AB" w:rsidRDefault="00277019" w:rsidP="00277019">
      <w:pPr>
        <w:pStyle w:val="ListParagraph"/>
        <w:numPr>
          <w:ilvl w:val="1"/>
          <w:numId w:val="4"/>
        </w:numPr>
        <w:jc w:val="both"/>
        <w:rPr>
          <w:rFonts w:cs="Times New Roman"/>
          <w:sz w:val="23"/>
          <w:szCs w:val="23"/>
        </w:rPr>
      </w:pPr>
      <w:r w:rsidRPr="00D209AB">
        <w:rPr>
          <w:rFonts w:cs="Times New Roman"/>
          <w:sz w:val="23"/>
          <w:szCs w:val="23"/>
        </w:rPr>
        <w:t>Utilities re-entering a disaster area to assess damage and restore power/damaged infrastructure; or</w:t>
      </w:r>
    </w:p>
    <w:p w:rsidR="00277019" w:rsidRPr="00D209AB" w:rsidRDefault="00277019" w:rsidP="00277019">
      <w:pPr>
        <w:pStyle w:val="ListParagraph"/>
        <w:numPr>
          <w:ilvl w:val="1"/>
          <w:numId w:val="4"/>
        </w:numPr>
        <w:jc w:val="both"/>
        <w:rPr>
          <w:rFonts w:cs="Times New Roman"/>
          <w:sz w:val="23"/>
          <w:szCs w:val="23"/>
        </w:rPr>
      </w:pPr>
      <w:r w:rsidRPr="00D209AB">
        <w:rPr>
          <w:rFonts w:cs="Times New Roman"/>
          <w:sz w:val="23"/>
          <w:szCs w:val="23"/>
        </w:rPr>
        <w:t xml:space="preserve">Transport of </w:t>
      </w:r>
      <w:r w:rsidR="00130A9D">
        <w:rPr>
          <w:rFonts w:cs="Times New Roman"/>
          <w:sz w:val="23"/>
          <w:szCs w:val="23"/>
        </w:rPr>
        <w:t>over</w:t>
      </w:r>
      <w:r w:rsidR="004766BA">
        <w:rPr>
          <w:rFonts w:cs="Times New Roman"/>
          <w:sz w:val="23"/>
          <w:szCs w:val="23"/>
        </w:rPr>
        <w:t>size/o</w:t>
      </w:r>
      <w:r w:rsidRPr="00D209AB">
        <w:rPr>
          <w:rFonts w:cs="Times New Roman"/>
          <w:sz w:val="23"/>
          <w:szCs w:val="23"/>
        </w:rPr>
        <w:t>ver</w:t>
      </w:r>
      <w:r w:rsidR="004766BA">
        <w:rPr>
          <w:rFonts w:cs="Times New Roman"/>
          <w:sz w:val="23"/>
          <w:szCs w:val="23"/>
        </w:rPr>
        <w:t>weight</w:t>
      </w:r>
      <w:r w:rsidRPr="00D209AB">
        <w:rPr>
          <w:rFonts w:cs="Times New Roman"/>
          <w:sz w:val="23"/>
          <w:szCs w:val="23"/>
        </w:rPr>
        <w:t xml:space="preserve"> utility infrastructure like mobile substations.</w:t>
      </w:r>
    </w:p>
    <w:p w:rsidR="00277019" w:rsidRPr="00D209AB" w:rsidRDefault="00277019" w:rsidP="00277019">
      <w:pPr>
        <w:pStyle w:val="ListParagraph"/>
        <w:ind w:left="1440"/>
        <w:jc w:val="both"/>
        <w:rPr>
          <w:rFonts w:cs="Times New Roman"/>
          <w:i/>
          <w:sz w:val="23"/>
          <w:szCs w:val="23"/>
        </w:rPr>
      </w:pPr>
    </w:p>
    <w:p w:rsidR="00277019" w:rsidRPr="00D209AB" w:rsidRDefault="00277019" w:rsidP="00277019">
      <w:pPr>
        <w:pStyle w:val="ListParagraph"/>
        <w:numPr>
          <w:ilvl w:val="0"/>
          <w:numId w:val="4"/>
        </w:numPr>
        <w:jc w:val="both"/>
        <w:rPr>
          <w:rFonts w:cs="Times New Roman"/>
          <w:sz w:val="23"/>
          <w:szCs w:val="23"/>
        </w:rPr>
      </w:pPr>
      <w:r w:rsidRPr="00D209AB">
        <w:rPr>
          <w:rFonts w:cs="Times New Roman"/>
          <w:b/>
          <w:sz w:val="23"/>
          <w:szCs w:val="23"/>
        </w:rPr>
        <w:t>Texas Division of Emergency Management’s (TDEM) Fuel Team</w:t>
      </w:r>
      <w:r w:rsidRPr="00D209AB">
        <w:rPr>
          <w:rFonts w:cs="Times New Roman"/>
          <w:sz w:val="23"/>
          <w:szCs w:val="23"/>
        </w:rPr>
        <w:t xml:space="preserve"> – Contact information for TDEM’s private fuel contractor when fuel availability is scarce during an emergency; and/or confirmation that the loading racks at the refineries will not exclude utility-</w:t>
      </w:r>
      <w:r w:rsidR="00332905">
        <w:rPr>
          <w:rFonts w:cs="Times New Roman"/>
          <w:sz w:val="23"/>
          <w:szCs w:val="23"/>
        </w:rPr>
        <w:t>contracted</w:t>
      </w:r>
      <w:r w:rsidRPr="00D209AB">
        <w:rPr>
          <w:rFonts w:cs="Times New Roman"/>
          <w:sz w:val="23"/>
          <w:szCs w:val="23"/>
        </w:rPr>
        <w:t xml:space="preserve"> 18 wheelers from fuel loading.</w:t>
      </w:r>
    </w:p>
    <w:p w:rsidR="00277019" w:rsidRPr="00D209AB" w:rsidRDefault="00277019" w:rsidP="00277019">
      <w:pPr>
        <w:pStyle w:val="ListParagraph"/>
        <w:ind w:left="1440"/>
        <w:jc w:val="both"/>
        <w:rPr>
          <w:rFonts w:cs="Times New Roman"/>
          <w:i/>
          <w:sz w:val="23"/>
          <w:szCs w:val="23"/>
        </w:rPr>
      </w:pPr>
    </w:p>
    <w:p w:rsidR="00277019" w:rsidRPr="00D209AB" w:rsidRDefault="00277019" w:rsidP="00277019">
      <w:pPr>
        <w:pStyle w:val="ListParagraph"/>
        <w:numPr>
          <w:ilvl w:val="0"/>
          <w:numId w:val="4"/>
        </w:numPr>
        <w:jc w:val="both"/>
        <w:rPr>
          <w:rFonts w:cs="Times New Roman"/>
          <w:sz w:val="23"/>
          <w:szCs w:val="23"/>
        </w:rPr>
      </w:pPr>
      <w:r w:rsidRPr="00D209AB">
        <w:rPr>
          <w:rFonts w:cs="Times New Roman"/>
          <w:b/>
          <w:sz w:val="23"/>
          <w:szCs w:val="23"/>
        </w:rPr>
        <w:t>Texas National Guard Air Operations Center (contact through DPS Aviation</w:t>
      </w:r>
      <w:r w:rsidRPr="00D209AB">
        <w:rPr>
          <w:rFonts w:cs="Times New Roman"/>
          <w:sz w:val="23"/>
          <w:szCs w:val="23"/>
        </w:rPr>
        <w:t>)</w:t>
      </w:r>
    </w:p>
    <w:p w:rsidR="00277019" w:rsidRPr="00D209AB" w:rsidRDefault="00277019" w:rsidP="00277019">
      <w:pPr>
        <w:pStyle w:val="ListParagraph"/>
        <w:numPr>
          <w:ilvl w:val="1"/>
          <w:numId w:val="4"/>
        </w:numPr>
        <w:jc w:val="both"/>
        <w:rPr>
          <w:rFonts w:cs="Times New Roman"/>
          <w:sz w:val="23"/>
          <w:szCs w:val="23"/>
        </w:rPr>
      </w:pPr>
      <w:r w:rsidRPr="00D209AB">
        <w:rPr>
          <w:rFonts w:cs="Times New Roman"/>
          <w:sz w:val="23"/>
          <w:szCs w:val="23"/>
        </w:rPr>
        <w:t xml:space="preserve">Provision of squawk numbers for helicopter flights to assess damage during periods of temporary flight restrictions in place due to Search and Rescue (SAR) operations. </w:t>
      </w:r>
    </w:p>
    <w:p w:rsidR="00277019" w:rsidRPr="00D209AB" w:rsidRDefault="00277019" w:rsidP="00277019">
      <w:pPr>
        <w:pStyle w:val="ListParagraph"/>
        <w:numPr>
          <w:ilvl w:val="1"/>
          <w:numId w:val="4"/>
        </w:numPr>
        <w:jc w:val="both"/>
        <w:rPr>
          <w:rFonts w:cs="Times New Roman"/>
          <w:sz w:val="23"/>
          <w:szCs w:val="23"/>
        </w:rPr>
      </w:pPr>
      <w:r w:rsidRPr="00D209AB">
        <w:rPr>
          <w:rFonts w:cs="Times New Roman"/>
          <w:sz w:val="23"/>
          <w:szCs w:val="23"/>
        </w:rPr>
        <w:t xml:space="preserve">Requests for air clearance for utility drones to assess damage during periods of temporary flight restrictions in place due to Search and Rescue (SAR) operations </w:t>
      </w:r>
    </w:p>
    <w:p w:rsidR="00277019" w:rsidRPr="00DD6829" w:rsidRDefault="00277019" w:rsidP="00277019">
      <w:pPr>
        <w:pStyle w:val="Heading4"/>
        <w:numPr>
          <w:ilvl w:val="0"/>
          <w:numId w:val="0"/>
        </w:numPr>
        <w:jc w:val="both"/>
        <w:rPr>
          <w:rFonts w:ascii="Times New Roman" w:hAnsi="Times New Roman" w:cs="Times New Roman"/>
          <w:i w:val="0"/>
          <w:color w:val="auto"/>
          <w:sz w:val="23"/>
          <w:szCs w:val="23"/>
        </w:rPr>
        <w:sectPr w:rsidR="00277019" w:rsidRPr="00DD6829">
          <w:headerReference w:type="default" r:id="rId12"/>
          <w:pgSz w:w="12240" w:h="15840"/>
          <w:pgMar w:top="1440" w:right="1440" w:bottom="1440" w:left="1440" w:header="720" w:footer="720" w:gutter="0"/>
          <w:cols w:space="720"/>
          <w:docGrid w:linePitch="360"/>
        </w:sectPr>
      </w:pPr>
    </w:p>
    <w:p w:rsidR="00752EDD" w:rsidRPr="00752EDD" w:rsidRDefault="00752EDD">
      <w:pPr>
        <w:jc w:val="center"/>
        <w:rPr>
          <w:rFonts w:ascii="Times New Roman" w:hAnsi="Times New Roman" w:cs="Times New Roman"/>
          <w:b/>
          <w:sz w:val="28"/>
          <w:szCs w:val="28"/>
        </w:rPr>
      </w:pPr>
      <w:r w:rsidRPr="00752EDD">
        <w:rPr>
          <w:rFonts w:ascii="Times New Roman" w:hAnsi="Times New Roman" w:cs="Times New Roman"/>
          <w:b/>
          <w:sz w:val="28"/>
          <w:szCs w:val="28"/>
        </w:rPr>
        <w:t>Electric Utility Process to Assist Texas Division of Emergency Management (TDEM) Initial Re-entry Access Team (IRAT)</w:t>
      </w:r>
    </w:p>
    <w:p w:rsidR="00752EDD" w:rsidRDefault="00752EDD" w:rsidP="00277019">
      <w:pPr>
        <w:jc w:val="both"/>
        <w:rPr>
          <w:rFonts w:ascii="Times New Roman" w:hAnsi="Times New Roman" w:cs="Times New Roman"/>
          <w:b/>
          <w:sz w:val="23"/>
          <w:szCs w:val="23"/>
        </w:rPr>
      </w:pPr>
    </w:p>
    <w:p w:rsidR="00277019" w:rsidRPr="00AE4DB9" w:rsidRDefault="00277019" w:rsidP="00277019">
      <w:pPr>
        <w:jc w:val="both"/>
        <w:rPr>
          <w:rFonts w:ascii="Times New Roman" w:hAnsi="Times New Roman" w:cs="Times New Roman"/>
          <w:b/>
          <w:sz w:val="23"/>
          <w:szCs w:val="23"/>
        </w:rPr>
      </w:pPr>
      <w:r w:rsidRPr="00AE4DB9">
        <w:rPr>
          <w:rFonts w:ascii="Times New Roman" w:hAnsi="Times New Roman" w:cs="Times New Roman"/>
          <w:b/>
          <w:sz w:val="23"/>
          <w:szCs w:val="23"/>
        </w:rPr>
        <w:t>Utility Assistance with TDEM/IRAT Re-Entry Process</w:t>
      </w:r>
    </w:p>
    <w:p w:rsidR="00277019" w:rsidRPr="00D209AB" w:rsidRDefault="00277019" w:rsidP="00D209AB">
      <w:pPr>
        <w:numPr>
          <w:ilvl w:val="0"/>
          <w:numId w:val="10"/>
        </w:numPr>
        <w:spacing w:after="0" w:line="240" w:lineRule="auto"/>
        <w:jc w:val="both"/>
        <w:rPr>
          <w:rFonts w:ascii="Times New Roman" w:eastAsia="Times New Roman" w:hAnsi="Times New Roman" w:cs="Times New Roman"/>
          <w:sz w:val="23"/>
          <w:szCs w:val="23"/>
        </w:rPr>
      </w:pPr>
      <w:r w:rsidRPr="00D209AB">
        <w:rPr>
          <w:rFonts w:ascii="Times New Roman" w:eastAsia="Times New Roman" w:hAnsi="Times New Roman" w:cs="Times New Roman"/>
          <w:b/>
          <w:sz w:val="23"/>
          <w:szCs w:val="23"/>
        </w:rPr>
        <w:t>Pre-Planning Process for TDEM/IRAT Re-Entry During a Hurricane Event</w:t>
      </w:r>
      <w:r w:rsidRPr="00AE4DB9">
        <w:rPr>
          <w:rFonts w:ascii="Times New Roman" w:eastAsia="Times New Roman" w:hAnsi="Times New Roman" w:cs="Times New Roman"/>
          <w:sz w:val="23"/>
          <w:szCs w:val="23"/>
        </w:rPr>
        <w:t xml:space="preserve"> (Emergency Management Council Activation)</w:t>
      </w:r>
    </w:p>
    <w:p w:rsidR="00277019" w:rsidRPr="00D209AB" w:rsidRDefault="00277019" w:rsidP="00D209AB">
      <w:pPr>
        <w:numPr>
          <w:ilvl w:val="1"/>
          <w:numId w:val="10"/>
        </w:numPr>
        <w:spacing w:after="0" w:line="240" w:lineRule="auto"/>
        <w:jc w:val="both"/>
        <w:rPr>
          <w:rFonts w:ascii="Times New Roman" w:eastAsia="Times New Roman" w:hAnsi="Times New Roman" w:cs="Times New Roman"/>
          <w:sz w:val="23"/>
          <w:szCs w:val="23"/>
        </w:rPr>
      </w:pPr>
      <w:r w:rsidRPr="00AE4DB9">
        <w:rPr>
          <w:rFonts w:ascii="Times New Roman" w:eastAsia="Times New Roman" w:hAnsi="Times New Roman" w:cs="Times New Roman"/>
          <w:sz w:val="23"/>
          <w:szCs w:val="23"/>
        </w:rPr>
        <w:t>TDEM/IRAT will supply potential re-entry routes to pre-designated areas, based upon previous hurricanes.</w:t>
      </w:r>
    </w:p>
    <w:p w:rsidR="00277019" w:rsidRPr="00D209AB" w:rsidRDefault="00277019" w:rsidP="00D209AB">
      <w:pPr>
        <w:numPr>
          <w:ilvl w:val="1"/>
          <w:numId w:val="10"/>
        </w:numPr>
        <w:spacing w:after="0" w:line="240" w:lineRule="auto"/>
        <w:jc w:val="both"/>
        <w:rPr>
          <w:rFonts w:ascii="Times New Roman" w:eastAsia="Times New Roman" w:hAnsi="Times New Roman" w:cs="Times New Roman"/>
          <w:sz w:val="23"/>
          <w:szCs w:val="23"/>
        </w:rPr>
      </w:pPr>
      <w:r w:rsidRPr="00D209AB">
        <w:rPr>
          <w:rFonts w:ascii="Times New Roman" w:eastAsia="Times New Roman" w:hAnsi="Times New Roman" w:cs="Times New Roman"/>
          <w:sz w:val="23"/>
          <w:szCs w:val="23"/>
        </w:rPr>
        <w:t>Hurricane event where landfall and hurricane path is known:</w:t>
      </w:r>
    </w:p>
    <w:p w:rsidR="00277019" w:rsidRPr="00AE4DB9" w:rsidRDefault="00277019" w:rsidP="00D209AB">
      <w:pPr>
        <w:numPr>
          <w:ilvl w:val="2"/>
          <w:numId w:val="10"/>
        </w:numPr>
        <w:spacing w:after="0" w:line="240" w:lineRule="auto"/>
        <w:jc w:val="both"/>
        <w:rPr>
          <w:rFonts w:ascii="Times New Roman" w:eastAsia="Times New Roman" w:hAnsi="Times New Roman" w:cs="Times New Roman"/>
          <w:sz w:val="23"/>
          <w:szCs w:val="23"/>
        </w:rPr>
      </w:pPr>
      <w:r w:rsidRPr="00D209AB">
        <w:rPr>
          <w:rFonts w:ascii="Times New Roman" w:hAnsi="Times New Roman" w:cs="Times New Roman"/>
          <w:sz w:val="23"/>
          <w:szCs w:val="23"/>
        </w:rPr>
        <w:t>TDEM/IRAT will supply the re-entry route into a given area, approximately 24 hours prior to the departure of the IRAT, or as soon as reasonably possible.</w:t>
      </w:r>
    </w:p>
    <w:p w:rsidR="00277019" w:rsidRPr="00AE4DB9" w:rsidRDefault="00277019" w:rsidP="00D209AB">
      <w:pPr>
        <w:numPr>
          <w:ilvl w:val="1"/>
          <w:numId w:val="10"/>
        </w:numPr>
        <w:spacing w:after="0" w:line="240" w:lineRule="auto"/>
        <w:jc w:val="both"/>
        <w:rPr>
          <w:rFonts w:ascii="Times New Roman" w:eastAsia="Times New Roman" w:hAnsi="Times New Roman" w:cs="Times New Roman"/>
          <w:sz w:val="23"/>
          <w:szCs w:val="23"/>
        </w:rPr>
      </w:pPr>
      <w:r w:rsidRPr="00AE4DB9">
        <w:rPr>
          <w:rFonts w:ascii="Times New Roman" w:eastAsia="Times New Roman" w:hAnsi="Times New Roman" w:cs="Times New Roman"/>
          <w:sz w:val="23"/>
          <w:szCs w:val="23"/>
        </w:rPr>
        <w:t xml:space="preserve">Utilities will review the potential re-entry routes </w:t>
      </w:r>
      <w:r w:rsidRPr="00D209AB">
        <w:rPr>
          <w:rFonts w:ascii="Times New Roman" w:eastAsia="Times New Roman" w:hAnsi="Times New Roman" w:cs="Times New Roman"/>
          <w:sz w:val="23"/>
          <w:szCs w:val="23"/>
        </w:rPr>
        <w:t xml:space="preserve">or chosen re-entry route </w:t>
      </w:r>
      <w:r w:rsidRPr="00AE4DB9">
        <w:rPr>
          <w:rFonts w:ascii="Times New Roman" w:eastAsia="Times New Roman" w:hAnsi="Times New Roman" w:cs="Times New Roman"/>
          <w:sz w:val="23"/>
          <w:szCs w:val="23"/>
        </w:rPr>
        <w:t>and confirm re-entry route</w:t>
      </w:r>
      <w:r w:rsidRPr="00D209AB">
        <w:rPr>
          <w:rFonts w:ascii="Times New Roman" w:eastAsia="Times New Roman" w:hAnsi="Times New Roman" w:cs="Times New Roman"/>
          <w:sz w:val="23"/>
          <w:szCs w:val="23"/>
        </w:rPr>
        <w:t>(</w:t>
      </w:r>
      <w:r w:rsidRPr="00AE4DB9">
        <w:rPr>
          <w:rFonts w:ascii="Times New Roman" w:eastAsia="Times New Roman" w:hAnsi="Times New Roman" w:cs="Times New Roman"/>
          <w:sz w:val="23"/>
          <w:szCs w:val="23"/>
        </w:rPr>
        <w:t>s</w:t>
      </w:r>
      <w:r w:rsidRPr="00D209AB">
        <w:rPr>
          <w:rFonts w:ascii="Times New Roman" w:eastAsia="Times New Roman" w:hAnsi="Times New Roman" w:cs="Times New Roman"/>
          <w:sz w:val="23"/>
          <w:szCs w:val="23"/>
        </w:rPr>
        <w:t>)</w:t>
      </w:r>
      <w:r w:rsidRPr="00AE4DB9">
        <w:rPr>
          <w:rFonts w:ascii="Times New Roman" w:eastAsia="Times New Roman" w:hAnsi="Times New Roman" w:cs="Times New Roman"/>
          <w:sz w:val="23"/>
          <w:szCs w:val="23"/>
        </w:rPr>
        <w:t xml:space="preserve"> </w:t>
      </w:r>
      <w:r w:rsidRPr="00D209AB">
        <w:rPr>
          <w:rFonts w:ascii="Times New Roman" w:eastAsia="Times New Roman" w:hAnsi="Times New Roman" w:cs="Times New Roman"/>
          <w:sz w:val="23"/>
          <w:szCs w:val="23"/>
        </w:rPr>
        <w:t>where</w:t>
      </w:r>
      <w:r w:rsidRPr="00AE4DB9">
        <w:rPr>
          <w:rFonts w:ascii="Times New Roman" w:eastAsia="Times New Roman" w:hAnsi="Times New Roman" w:cs="Times New Roman"/>
          <w:sz w:val="23"/>
          <w:szCs w:val="23"/>
        </w:rPr>
        <w:t xml:space="preserve"> they have facilities.</w:t>
      </w:r>
      <w:r w:rsidRPr="00D209AB">
        <w:rPr>
          <w:rFonts w:ascii="Times New Roman" w:eastAsia="Times New Roman" w:hAnsi="Times New Roman" w:cs="Times New Roman"/>
          <w:sz w:val="23"/>
          <w:szCs w:val="23"/>
        </w:rPr>
        <w:t xml:space="preserve"> </w:t>
      </w:r>
    </w:p>
    <w:p w:rsidR="00277019" w:rsidRPr="00D209AB" w:rsidRDefault="00277019" w:rsidP="00D209AB">
      <w:pPr>
        <w:numPr>
          <w:ilvl w:val="2"/>
          <w:numId w:val="10"/>
        </w:numPr>
        <w:spacing w:after="0" w:line="240" w:lineRule="auto"/>
        <w:jc w:val="both"/>
        <w:rPr>
          <w:rFonts w:ascii="Times New Roman" w:eastAsia="Times New Roman" w:hAnsi="Times New Roman" w:cs="Times New Roman"/>
          <w:sz w:val="23"/>
          <w:szCs w:val="23"/>
        </w:rPr>
      </w:pPr>
      <w:r w:rsidRPr="00AE4DB9">
        <w:rPr>
          <w:rFonts w:ascii="Times New Roman" w:eastAsia="Times New Roman" w:hAnsi="Times New Roman" w:cs="Times New Roman"/>
          <w:sz w:val="23"/>
          <w:szCs w:val="23"/>
        </w:rPr>
        <w:t>Confirmation can be in written format; a utility-provided map designating areas with facilities along the route that could potentially be in the path; or confirmation of areas with facilities along the potential re-entry routes on TDEM’s map.</w:t>
      </w:r>
    </w:p>
    <w:p w:rsidR="00277019" w:rsidRPr="00D209AB" w:rsidRDefault="00277019" w:rsidP="00D209AB">
      <w:pPr>
        <w:pStyle w:val="ListParagraph"/>
        <w:numPr>
          <w:ilvl w:val="0"/>
          <w:numId w:val="10"/>
        </w:numPr>
        <w:spacing w:after="0" w:line="240" w:lineRule="auto"/>
        <w:contextualSpacing w:val="0"/>
        <w:jc w:val="both"/>
        <w:rPr>
          <w:rFonts w:cs="Times New Roman"/>
          <w:b/>
          <w:sz w:val="23"/>
          <w:szCs w:val="23"/>
        </w:rPr>
      </w:pPr>
      <w:r w:rsidRPr="00D209AB">
        <w:rPr>
          <w:rFonts w:cs="Times New Roman"/>
          <w:b/>
          <w:sz w:val="23"/>
          <w:szCs w:val="23"/>
        </w:rPr>
        <w:t>Process for any event where TDEM/IRAT is activated</w:t>
      </w:r>
    </w:p>
    <w:p w:rsidR="00277019" w:rsidRPr="00AE4DB9" w:rsidRDefault="00277019" w:rsidP="00D209AB">
      <w:pPr>
        <w:pStyle w:val="ListParagraph"/>
        <w:numPr>
          <w:ilvl w:val="1"/>
          <w:numId w:val="10"/>
        </w:numPr>
        <w:spacing w:after="0" w:line="240" w:lineRule="auto"/>
        <w:contextualSpacing w:val="0"/>
        <w:jc w:val="both"/>
        <w:rPr>
          <w:rFonts w:cs="Times New Roman"/>
          <w:sz w:val="23"/>
          <w:szCs w:val="23"/>
        </w:rPr>
      </w:pPr>
      <w:r w:rsidRPr="00AE4DB9">
        <w:rPr>
          <w:rFonts w:cs="Times New Roman"/>
          <w:sz w:val="23"/>
          <w:szCs w:val="23"/>
        </w:rPr>
        <w:t xml:space="preserve">Utilities with facilities along the re-entry route will provide: </w:t>
      </w:r>
    </w:p>
    <w:p w:rsidR="00277019" w:rsidRPr="00D209AB" w:rsidRDefault="00277019" w:rsidP="00D209AB">
      <w:pPr>
        <w:pStyle w:val="ListParagraph"/>
        <w:numPr>
          <w:ilvl w:val="2"/>
          <w:numId w:val="10"/>
        </w:numPr>
        <w:spacing w:after="0" w:line="240" w:lineRule="auto"/>
        <w:contextualSpacing w:val="0"/>
        <w:jc w:val="both"/>
        <w:rPr>
          <w:rFonts w:cs="Times New Roman"/>
          <w:sz w:val="23"/>
          <w:szCs w:val="23"/>
        </w:rPr>
      </w:pPr>
      <w:r w:rsidRPr="00AE4DB9">
        <w:rPr>
          <w:rFonts w:cs="Times New Roman"/>
          <w:sz w:val="23"/>
          <w:szCs w:val="23"/>
        </w:rPr>
        <w:t xml:space="preserve">Confirmation that they have facilities along the re-entry route. </w:t>
      </w:r>
    </w:p>
    <w:p w:rsidR="00277019" w:rsidRPr="00D209AB" w:rsidRDefault="00277019" w:rsidP="00D209AB">
      <w:pPr>
        <w:numPr>
          <w:ilvl w:val="3"/>
          <w:numId w:val="10"/>
        </w:numPr>
        <w:spacing w:after="0" w:line="240" w:lineRule="auto"/>
        <w:jc w:val="both"/>
        <w:rPr>
          <w:rFonts w:ascii="Times New Roman" w:eastAsia="Times New Roman" w:hAnsi="Times New Roman" w:cs="Times New Roman"/>
          <w:sz w:val="23"/>
          <w:szCs w:val="23"/>
        </w:rPr>
      </w:pPr>
      <w:r w:rsidRPr="00D209AB">
        <w:rPr>
          <w:rFonts w:ascii="Times New Roman" w:eastAsia="Times New Roman" w:hAnsi="Times New Roman" w:cs="Times New Roman"/>
          <w:sz w:val="23"/>
          <w:szCs w:val="23"/>
        </w:rPr>
        <w:t xml:space="preserve">Confirmation can be in written format; a utility-provided map designating areas with facilities along the route that could potentially be in the path; or confirmation of areas with facilities along the potential re-entry routes on TDEM’s map. </w:t>
      </w:r>
    </w:p>
    <w:p w:rsidR="00277019" w:rsidRPr="00AE4DB9" w:rsidRDefault="001C6338" w:rsidP="00D209AB">
      <w:pPr>
        <w:pStyle w:val="ListParagraph"/>
        <w:numPr>
          <w:ilvl w:val="2"/>
          <w:numId w:val="10"/>
        </w:numPr>
        <w:spacing w:after="0" w:line="240" w:lineRule="auto"/>
        <w:contextualSpacing w:val="0"/>
        <w:jc w:val="both"/>
        <w:rPr>
          <w:rFonts w:cs="Times New Roman"/>
          <w:sz w:val="23"/>
          <w:szCs w:val="23"/>
        </w:rPr>
      </w:pPr>
      <w:r>
        <w:rPr>
          <w:rFonts w:cs="Times New Roman"/>
          <w:sz w:val="23"/>
          <w:szCs w:val="23"/>
        </w:rPr>
        <w:t>C</w:t>
      </w:r>
      <w:r w:rsidR="00277019" w:rsidRPr="00AE4DB9">
        <w:rPr>
          <w:rFonts w:cs="Times New Roman"/>
          <w:sz w:val="23"/>
          <w:szCs w:val="23"/>
        </w:rPr>
        <w:t>ontact name/number for coordination/discussion of downed power lines in the path.</w:t>
      </w:r>
    </w:p>
    <w:p w:rsidR="00277019" w:rsidRPr="00D209AB" w:rsidRDefault="001C6338" w:rsidP="00D209AB">
      <w:pPr>
        <w:pStyle w:val="ListParagraph"/>
        <w:numPr>
          <w:ilvl w:val="2"/>
          <w:numId w:val="10"/>
        </w:numPr>
        <w:spacing w:after="0" w:line="240" w:lineRule="auto"/>
        <w:contextualSpacing w:val="0"/>
        <w:jc w:val="both"/>
        <w:rPr>
          <w:rFonts w:cs="Times New Roman"/>
          <w:sz w:val="23"/>
          <w:szCs w:val="23"/>
        </w:rPr>
      </w:pPr>
      <w:r>
        <w:rPr>
          <w:rFonts w:cs="Times New Roman"/>
          <w:sz w:val="23"/>
          <w:szCs w:val="23"/>
        </w:rPr>
        <w:t>S</w:t>
      </w:r>
      <w:r w:rsidR="00277019" w:rsidRPr="00AE4DB9">
        <w:rPr>
          <w:rFonts w:cs="Times New Roman"/>
          <w:sz w:val="23"/>
          <w:szCs w:val="23"/>
        </w:rPr>
        <w:t>couting, within the resource constraints of the utility (particularly those of small utilities) and as soon as it is safe, of the re-entry route in areas where it has facilities that could potentially be in the path.</w:t>
      </w:r>
    </w:p>
    <w:p w:rsidR="00277019" w:rsidRPr="00AE4DB9" w:rsidRDefault="00277019" w:rsidP="00D209AB">
      <w:pPr>
        <w:pStyle w:val="ListParagraph"/>
        <w:numPr>
          <w:ilvl w:val="2"/>
          <w:numId w:val="10"/>
        </w:numPr>
        <w:spacing w:after="0" w:line="240" w:lineRule="auto"/>
        <w:contextualSpacing w:val="0"/>
        <w:jc w:val="both"/>
        <w:rPr>
          <w:rFonts w:cs="Times New Roman"/>
          <w:sz w:val="23"/>
          <w:szCs w:val="23"/>
        </w:rPr>
      </w:pPr>
      <w:r w:rsidRPr="00D209AB">
        <w:rPr>
          <w:rFonts w:cs="Times New Roman"/>
          <w:sz w:val="23"/>
          <w:szCs w:val="23"/>
        </w:rPr>
        <w:t>Utilit</w:t>
      </w:r>
      <w:r w:rsidR="001C6338">
        <w:rPr>
          <w:rFonts w:cs="Times New Roman"/>
          <w:sz w:val="23"/>
          <w:szCs w:val="23"/>
        </w:rPr>
        <w:t>y’</w:t>
      </w:r>
      <w:r w:rsidRPr="00AE4DB9">
        <w:rPr>
          <w:rFonts w:cs="Times New Roman"/>
          <w:sz w:val="23"/>
          <w:szCs w:val="23"/>
        </w:rPr>
        <w:t>s assessment of the re-entry route based on the areas it could scout.</w:t>
      </w:r>
    </w:p>
    <w:p w:rsidR="00277019" w:rsidRPr="00D209AB" w:rsidRDefault="00277019" w:rsidP="00D209AB">
      <w:pPr>
        <w:pStyle w:val="ListParagraph"/>
        <w:numPr>
          <w:ilvl w:val="2"/>
          <w:numId w:val="10"/>
        </w:numPr>
        <w:spacing w:after="0" w:line="240" w:lineRule="auto"/>
        <w:contextualSpacing w:val="0"/>
        <w:jc w:val="both"/>
        <w:rPr>
          <w:rFonts w:cs="Times New Roman"/>
          <w:sz w:val="23"/>
          <w:szCs w:val="23"/>
        </w:rPr>
      </w:pPr>
      <w:r w:rsidRPr="00D209AB">
        <w:rPr>
          <w:rFonts w:cs="Times New Roman"/>
          <w:sz w:val="23"/>
          <w:szCs w:val="23"/>
        </w:rPr>
        <w:t>Estimated time to clear its downed facilities, if applicable.</w:t>
      </w:r>
    </w:p>
    <w:p w:rsidR="007C6C44" w:rsidRDefault="007C6C44" w:rsidP="00277019">
      <w:pPr>
        <w:pStyle w:val="Heading4"/>
        <w:numPr>
          <w:ilvl w:val="0"/>
          <w:numId w:val="0"/>
        </w:numPr>
        <w:jc w:val="both"/>
        <w:rPr>
          <w:rFonts w:ascii="Times New Roman" w:hAnsi="Times New Roman" w:cs="Times New Roman"/>
          <w:i w:val="0"/>
          <w:color w:val="auto"/>
          <w:sz w:val="23"/>
          <w:szCs w:val="23"/>
        </w:rPr>
        <w:sectPr w:rsidR="007C6C44">
          <w:headerReference w:type="default" r:id="rId13"/>
          <w:footerReference w:type="default" r:id="rId14"/>
          <w:pgSz w:w="12240" w:h="15840"/>
          <w:pgMar w:top="1440" w:right="1440" w:bottom="1440" w:left="1440" w:header="720" w:footer="720" w:gutter="0"/>
          <w:cols w:space="720"/>
          <w:docGrid w:linePitch="360"/>
        </w:sectPr>
      </w:pPr>
    </w:p>
    <w:p w:rsidR="007C6C44" w:rsidRPr="007C6C44" w:rsidRDefault="007C6C44">
      <w:pPr>
        <w:jc w:val="both"/>
        <w:rPr>
          <w:rFonts w:ascii="Times New Roman" w:hAnsi="Times New Roman" w:cs="Times New Roman"/>
          <w:sz w:val="23"/>
          <w:szCs w:val="23"/>
        </w:rPr>
      </w:pPr>
      <w:r w:rsidRPr="007C6C44">
        <w:rPr>
          <w:rFonts w:ascii="Times New Roman" w:hAnsi="Times New Roman" w:cs="Times New Roman"/>
          <w:iCs/>
          <w:sz w:val="23"/>
          <w:szCs w:val="23"/>
        </w:rPr>
        <w:t xml:space="preserve">Following significant weather events, damaged or downed poles and power lines require crews to assess the damage and make the facilities safe. In areas served by multiple utilities, it is not always immediately clear which electric utility owns and operates the damaged facilities. However, for the reasons outlined below, work should only be performed by crews under the direction of the utility which owns the facilities. </w:t>
      </w:r>
    </w:p>
    <w:p w:rsidR="007C6C44" w:rsidRPr="007C6C44" w:rsidRDefault="007C6C44">
      <w:pPr>
        <w:jc w:val="both"/>
        <w:rPr>
          <w:rFonts w:ascii="Times New Roman" w:hAnsi="Times New Roman" w:cs="Times New Roman"/>
          <w:sz w:val="23"/>
          <w:szCs w:val="23"/>
        </w:rPr>
      </w:pPr>
      <w:r w:rsidRPr="007C6C44">
        <w:rPr>
          <w:rFonts w:ascii="Times New Roman" w:hAnsi="Times New Roman" w:cs="Times New Roman"/>
          <w:iCs/>
          <w:sz w:val="23"/>
          <w:szCs w:val="23"/>
        </w:rPr>
        <w:t> The utility owning the facilities must know at all times which crews/individuals are working on their facilities and where they are located. This is essential to protecting those individuals from safety risks such as re-energizing the line while the crew is in contact, or having the crew inadvertently energize a line on which other crews are working. At the same time, crews must be familiar with the owning utilit</w:t>
      </w:r>
      <w:r w:rsidR="000E60FA">
        <w:rPr>
          <w:rFonts w:ascii="Times New Roman" w:hAnsi="Times New Roman" w:cs="Times New Roman"/>
          <w:iCs/>
          <w:sz w:val="23"/>
          <w:szCs w:val="23"/>
        </w:rPr>
        <w:t>y’</w:t>
      </w:r>
      <w:r w:rsidRPr="007C6C44">
        <w:rPr>
          <w:rFonts w:ascii="Times New Roman" w:hAnsi="Times New Roman" w:cs="Times New Roman"/>
          <w:iCs/>
          <w:sz w:val="23"/>
          <w:szCs w:val="23"/>
        </w:rPr>
        <w:t xml:space="preserve">s procedures and equipment so that they will know how to safely work within the environment. This is a fundamental reason why utilities have adopted procedures designed to specifically direct where work is being performed.  </w:t>
      </w:r>
    </w:p>
    <w:p w:rsidR="007C6C44" w:rsidRPr="007C6C44" w:rsidRDefault="007C6C44">
      <w:pPr>
        <w:jc w:val="both"/>
        <w:rPr>
          <w:rFonts w:ascii="Times New Roman" w:hAnsi="Times New Roman" w:cs="Times New Roman"/>
          <w:sz w:val="23"/>
          <w:szCs w:val="23"/>
        </w:rPr>
      </w:pPr>
      <w:r w:rsidRPr="007C6C44">
        <w:rPr>
          <w:rFonts w:ascii="Times New Roman" w:hAnsi="Times New Roman" w:cs="Times New Roman"/>
          <w:iCs/>
          <w:sz w:val="23"/>
          <w:szCs w:val="23"/>
        </w:rPr>
        <w:t>Many utilities employ language to clear a circuit which is similar but not exactly the same across utilities. This presents a significant risk to a foreign</w:t>
      </w:r>
      <w:r w:rsidRPr="00D209AB">
        <w:rPr>
          <w:rFonts w:ascii="Times New Roman" w:hAnsi="Times New Roman" w:cs="Times New Roman"/>
          <w:iCs/>
          <w:sz w:val="23"/>
          <w:szCs w:val="23"/>
        </w:rPr>
        <w:t xml:space="preserve"> (outside)</w:t>
      </w:r>
      <w:r w:rsidRPr="007C6C44">
        <w:rPr>
          <w:rFonts w:ascii="Times New Roman" w:hAnsi="Times New Roman" w:cs="Times New Roman"/>
          <w:iCs/>
          <w:sz w:val="23"/>
          <w:szCs w:val="23"/>
        </w:rPr>
        <w:t xml:space="preserve"> crew (one not currently working under the owning utility’s direction) if they are unfamiliar with the terminology.  When an outside crew comes across an unknown line, it can be difficult to determine ownership. Once ownership is determined, there would still be issues in getting the outside crew inserted into the owning utilit</w:t>
      </w:r>
      <w:r w:rsidR="006350DF">
        <w:rPr>
          <w:rFonts w:ascii="Times New Roman" w:hAnsi="Times New Roman" w:cs="Times New Roman"/>
          <w:iCs/>
          <w:sz w:val="23"/>
          <w:szCs w:val="23"/>
        </w:rPr>
        <w:t>y’s</w:t>
      </w:r>
      <w:r w:rsidRPr="007C6C44">
        <w:rPr>
          <w:rFonts w:ascii="Times New Roman" w:hAnsi="Times New Roman" w:cs="Times New Roman"/>
          <w:iCs/>
          <w:sz w:val="23"/>
          <w:szCs w:val="23"/>
        </w:rPr>
        <w:t xml:space="preserve"> processes to ensure that facilities could be restored safely. </w:t>
      </w:r>
    </w:p>
    <w:p w:rsidR="007C6C44" w:rsidRPr="007C6C44" w:rsidRDefault="007C6C44">
      <w:pPr>
        <w:jc w:val="both"/>
        <w:rPr>
          <w:rFonts w:ascii="Times New Roman" w:hAnsi="Times New Roman" w:cs="Times New Roman"/>
          <w:sz w:val="23"/>
          <w:szCs w:val="23"/>
        </w:rPr>
      </w:pPr>
      <w:r w:rsidRPr="007C6C44">
        <w:rPr>
          <w:rFonts w:ascii="Times New Roman" w:hAnsi="Times New Roman" w:cs="Times New Roman"/>
          <w:iCs/>
          <w:sz w:val="23"/>
          <w:szCs w:val="23"/>
        </w:rPr>
        <w:t xml:space="preserve"> Distribution facilities frequently have attached communications infrastructure which may also be downed during an event.   Many of these communications circuits support public communications such as schools and wide area city networks that, if damaged, can impair infrastructure needed for emergency communications.  The electrical circuit can be out but the communications could still be functional.  For all crews, care needs to be taken to properly identify downed lines.  Cutting conductor with incased fiber can cause degradation in protection systems required to protect the line.  </w:t>
      </w:r>
    </w:p>
    <w:p w:rsidR="007C6C44" w:rsidRPr="00D209AB" w:rsidRDefault="007C6C44">
      <w:pPr>
        <w:jc w:val="both"/>
        <w:rPr>
          <w:rFonts w:ascii="Times New Roman" w:hAnsi="Times New Roman" w:cs="Times New Roman"/>
          <w:sz w:val="23"/>
          <w:szCs w:val="23"/>
        </w:rPr>
      </w:pPr>
      <w:r w:rsidRPr="007C6C44">
        <w:rPr>
          <w:rFonts w:ascii="Times New Roman" w:hAnsi="Times New Roman" w:cs="Times New Roman"/>
          <w:sz w:val="23"/>
          <w:szCs w:val="23"/>
        </w:rPr>
        <w:t> Most utility employees have a general knowledge of power line ownership within their service area.  When a downed power line that does not belong to the utility is encountered, and the employees know who owns it, they will report the downed wire to their dispatch center employees to contact the appropriate neighboring utility.  Likewise</w:t>
      </w:r>
      <w:r w:rsidR="008C6443">
        <w:rPr>
          <w:rFonts w:ascii="Times New Roman" w:hAnsi="Times New Roman" w:cs="Times New Roman"/>
          <w:sz w:val="23"/>
          <w:szCs w:val="23"/>
        </w:rPr>
        <w:t>,</w:t>
      </w:r>
      <w:r w:rsidRPr="007C6C44">
        <w:rPr>
          <w:rFonts w:ascii="Times New Roman" w:hAnsi="Times New Roman" w:cs="Times New Roman"/>
          <w:sz w:val="23"/>
          <w:szCs w:val="23"/>
        </w:rPr>
        <w:t xml:space="preserve"> if the downed wire belongs to a local telephone company or to a cable TV company, utilities will </w:t>
      </w:r>
      <w:r w:rsidRPr="00D209AB">
        <w:rPr>
          <w:rFonts w:ascii="Times New Roman" w:hAnsi="Times New Roman" w:cs="Times New Roman"/>
          <w:sz w:val="23"/>
          <w:szCs w:val="23"/>
        </w:rPr>
        <w:t xml:space="preserve">attempt to </w:t>
      </w:r>
      <w:r w:rsidRPr="007C6C44">
        <w:rPr>
          <w:rFonts w:ascii="Times New Roman" w:hAnsi="Times New Roman" w:cs="Times New Roman"/>
          <w:sz w:val="23"/>
          <w:szCs w:val="23"/>
        </w:rPr>
        <w:t>contact the appropriate person for the area. </w:t>
      </w:r>
    </w:p>
    <w:p w:rsidR="007C6C44" w:rsidRPr="007C6C44" w:rsidRDefault="007C6C44">
      <w:pPr>
        <w:jc w:val="both"/>
        <w:rPr>
          <w:rFonts w:ascii="Times New Roman" w:hAnsi="Times New Roman" w:cs="Times New Roman"/>
          <w:iCs/>
          <w:sz w:val="23"/>
          <w:szCs w:val="23"/>
        </w:rPr>
      </w:pPr>
      <w:r w:rsidRPr="007C6C44">
        <w:rPr>
          <w:rFonts w:ascii="Times New Roman" w:hAnsi="Times New Roman" w:cs="Times New Roman"/>
          <w:iCs/>
          <w:sz w:val="23"/>
          <w:szCs w:val="23"/>
        </w:rPr>
        <w:t>Furthermore, most utilities have wire down procedures in place with their local fire/police agencies which is usually initiated by dialing 911. Generally, these procedures are the safest practice for the public, the emergency first responder, and any respective utility crew, and should be followed.  Following a severe weather event, however, first responders or the IRAT may require direct contact with the utility.</w:t>
      </w:r>
    </w:p>
    <w:p w:rsidR="009D460E" w:rsidRDefault="007C6C44" w:rsidP="007C6C44">
      <w:pPr>
        <w:jc w:val="both"/>
        <w:rPr>
          <w:rFonts w:ascii="Times New Roman" w:hAnsi="Times New Roman" w:cs="Times New Roman"/>
          <w:iCs/>
          <w:sz w:val="23"/>
          <w:szCs w:val="23"/>
        </w:rPr>
      </w:pPr>
      <w:r w:rsidRPr="007C6C44">
        <w:rPr>
          <w:rFonts w:ascii="Times New Roman" w:hAnsi="Times New Roman" w:cs="Times New Roman"/>
          <w:iCs/>
          <w:sz w:val="23"/>
          <w:szCs w:val="23"/>
        </w:rPr>
        <w:t>During severe weather events, the P</w:t>
      </w:r>
      <w:r w:rsidRPr="00D209AB">
        <w:rPr>
          <w:rFonts w:ascii="Times New Roman" w:hAnsi="Times New Roman" w:cs="Times New Roman"/>
          <w:iCs/>
          <w:sz w:val="23"/>
          <w:szCs w:val="23"/>
        </w:rPr>
        <w:t>ublic Utility Commission of Texas’</w:t>
      </w:r>
      <w:r w:rsidRPr="007C6C44">
        <w:rPr>
          <w:rFonts w:ascii="Times New Roman" w:hAnsi="Times New Roman" w:cs="Times New Roman"/>
          <w:iCs/>
          <w:sz w:val="23"/>
          <w:szCs w:val="23"/>
        </w:rPr>
        <w:t xml:space="preserve"> E</w:t>
      </w:r>
      <w:r w:rsidRPr="00D209AB">
        <w:rPr>
          <w:rFonts w:ascii="Times New Roman" w:hAnsi="Times New Roman" w:cs="Times New Roman"/>
          <w:iCs/>
          <w:sz w:val="23"/>
          <w:szCs w:val="23"/>
        </w:rPr>
        <w:t>mergency Management Response Team (E</w:t>
      </w:r>
      <w:r w:rsidRPr="007C6C44">
        <w:rPr>
          <w:rFonts w:ascii="Times New Roman" w:hAnsi="Times New Roman" w:cs="Times New Roman"/>
          <w:iCs/>
          <w:sz w:val="23"/>
          <w:szCs w:val="23"/>
        </w:rPr>
        <w:t>MRT</w:t>
      </w:r>
      <w:r w:rsidRPr="00D209AB">
        <w:rPr>
          <w:rFonts w:ascii="Times New Roman" w:hAnsi="Times New Roman" w:cs="Times New Roman"/>
          <w:iCs/>
          <w:sz w:val="23"/>
          <w:szCs w:val="23"/>
        </w:rPr>
        <w:t>)</w:t>
      </w:r>
      <w:r w:rsidRPr="007C6C44">
        <w:rPr>
          <w:rFonts w:ascii="Times New Roman" w:hAnsi="Times New Roman" w:cs="Times New Roman"/>
          <w:iCs/>
          <w:sz w:val="23"/>
          <w:szCs w:val="23"/>
        </w:rPr>
        <w:t xml:space="preserve"> uses, and has provided to the S</w:t>
      </w:r>
      <w:r w:rsidRPr="00D209AB">
        <w:rPr>
          <w:rFonts w:ascii="Times New Roman" w:hAnsi="Times New Roman" w:cs="Times New Roman"/>
          <w:iCs/>
          <w:sz w:val="23"/>
          <w:szCs w:val="23"/>
        </w:rPr>
        <w:t>tate Operations Center (S</w:t>
      </w:r>
      <w:r w:rsidRPr="007C6C44">
        <w:rPr>
          <w:rFonts w:ascii="Times New Roman" w:hAnsi="Times New Roman" w:cs="Times New Roman"/>
          <w:iCs/>
          <w:sz w:val="23"/>
          <w:szCs w:val="23"/>
        </w:rPr>
        <w:t>OC</w:t>
      </w:r>
      <w:r w:rsidRPr="00D209AB">
        <w:rPr>
          <w:rFonts w:ascii="Times New Roman" w:hAnsi="Times New Roman" w:cs="Times New Roman"/>
          <w:iCs/>
          <w:sz w:val="23"/>
          <w:szCs w:val="23"/>
        </w:rPr>
        <w:t>)</w:t>
      </w:r>
      <w:r w:rsidRPr="007C6C44">
        <w:rPr>
          <w:rFonts w:ascii="Times New Roman" w:hAnsi="Times New Roman" w:cs="Times New Roman"/>
          <w:iCs/>
          <w:sz w:val="23"/>
          <w:szCs w:val="23"/>
        </w:rPr>
        <w:t>, a G</w:t>
      </w:r>
      <w:r w:rsidRPr="00D209AB">
        <w:rPr>
          <w:rFonts w:ascii="Times New Roman" w:hAnsi="Times New Roman" w:cs="Times New Roman"/>
          <w:iCs/>
          <w:sz w:val="23"/>
          <w:szCs w:val="23"/>
        </w:rPr>
        <w:t>eographic Information System (G</w:t>
      </w:r>
      <w:r w:rsidRPr="007C6C44">
        <w:rPr>
          <w:rFonts w:ascii="Times New Roman" w:hAnsi="Times New Roman" w:cs="Times New Roman"/>
          <w:iCs/>
          <w:sz w:val="23"/>
          <w:szCs w:val="23"/>
        </w:rPr>
        <w:t>IS</w:t>
      </w:r>
      <w:r w:rsidRPr="00D209AB">
        <w:rPr>
          <w:rFonts w:ascii="Times New Roman" w:hAnsi="Times New Roman" w:cs="Times New Roman"/>
          <w:iCs/>
          <w:sz w:val="23"/>
          <w:szCs w:val="23"/>
        </w:rPr>
        <w:t>)</w:t>
      </w:r>
      <w:r w:rsidRPr="007C6C44">
        <w:rPr>
          <w:rFonts w:ascii="Times New Roman" w:hAnsi="Times New Roman" w:cs="Times New Roman"/>
          <w:iCs/>
          <w:sz w:val="23"/>
          <w:szCs w:val="23"/>
        </w:rPr>
        <w:t xml:space="preserve"> map that shows the utilities’ approximate service area boundaries.  The PUC’s EMRT uses this map to fulfill a variety of SOC requests such as facilitating quicker contact with the owning utility and dispatching of utility crews to clear downed lines.  This process can work for both transmission and distribution owned circuits and </w:t>
      </w:r>
      <w:r w:rsidR="00605C2E">
        <w:rPr>
          <w:rFonts w:ascii="Times New Roman" w:hAnsi="Times New Roman" w:cs="Times New Roman"/>
          <w:iCs/>
          <w:sz w:val="23"/>
          <w:szCs w:val="23"/>
        </w:rPr>
        <w:t>e</w:t>
      </w:r>
      <w:r w:rsidRPr="007C6C44">
        <w:rPr>
          <w:rFonts w:ascii="Times New Roman" w:hAnsi="Times New Roman" w:cs="Times New Roman"/>
          <w:iCs/>
          <w:sz w:val="23"/>
          <w:szCs w:val="23"/>
        </w:rPr>
        <w:t>nsures that vital emergency communications will not be interrupted during the restoration process.</w:t>
      </w:r>
    </w:p>
    <w:p w:rsidR="0018130E" w:rsidRDefault="0018130E" w:rsidP="007C6C44">
      <w:pPr>
        <w:jc w:val="both"/>
        <w:rPr>
          <w:rFonts w:ascii="Times New Roman" w:hAnsi="Times New Roman" w:cs="Times New Roman"/>
          <w:iCs/>
          <w:sz w:val="23"/>
          <w:szCs w:val="23"/>
        </w:rPr>
        <w:sectPr w:rsidR="0018130E">
          <w:headerReference w:type="default" r:id="rId15"/>
          <w:footerReference w:type="default" r:id="rId16"/>
          <w:pgSz w:w="12240" w:h="15840"/>
          <w:pgMar w:top="1440" w:right="1440" w:bottom="1440" w:left="1440" w:header="720" w:footer="720" w:gutter="0"/>
          <w:cols w:space="720"/>
          <w:docGrid w:linePitch="360"/>
        </w:sectPr>
      </w:pPr>
    </w:p>
    <w:p w:rsidR="00751A32" w:rsidRDefault="00751A32" w:rsidP="00D209AB">
      <w:pPr>
        <w:jc w:val="both"/>
        <w:rPr>
          <w:rFonts w:ascii="Times New Roman" w:hAnsi="Times New Roman" w:cs="Times New Roman"/>
          <w:sz w:val="23"/>
          <w:szCs w:val="23"/>
        </w:rPr>
      </w:pPr>
      <w:r>
        <w:rPr>
          <w:rFonts w:ascii="Times New Roman" w:hAnsi="Times New Roman" w:cs="Times New Roman"/>
          <w:sz w:val="23"/>
          <w:szCs w:val="23"/>
        </w:rPr>
        <w:object w:dxaOrig="7191" w:dyaOrig="54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65pt;height:269.85pt" o:ole="">
            <v:imagedata r:id="rId17" o:title=""/>
          </v:shape>
          <o:OLEObject Type="Embed" ProgID="PowerPoint.Slide.12" ShapeID="_x0000_i1025" DrawAspect="Content" ObjectID="_1605944869" r:id="rId18"/>
        </w:object>
      </w:r>
    </w:p>
    <w:p w:rsidR="00F30498" w:rsidRDefault="00F30498" w:rsidP="00D209AB">
      <w:pPr>
        <w:jc w:val="both"/>
        <w:rPr>
          <w:rFonts w:ascii="Times New Roman" w:hAnsi="Times New Roman" w:cs="Times New Roman"/>
          <w:sz w:val="23"/>
          <w:szCs w:val="23"/>
        </w:rPr>
      </w:pPr>
    </w:p>
    <w:p w:rsidR="002B4BFD" w:rsidRDefault="002B4BFD" w:rsidP="00D209AB">
      <w:pPr>
        <w:jc w:val="both"/>
        <w:rPr>
          <w:rFonts w:ascii="Times New Roman" w:hAnsi="Times New Roman" w:cs="Times New Roman"/>
          <w:sz w:val="23"/>
          <w:szCs w:val="23"/>
        </w:rPr>
      </w:pPr>
      <w:r>
        <w:rPr>
          <w:rFonts w:ascii="Times New Roman" w:hAnsi="Times New Roman" w:cs="Times New Roman"/>
          <w:sz w:val="23"/>
          <w:szCs w:val="23"/>
        </w:rPr>
        <w:object w:dxaOrig="1534" w:dyaOrig="994">
          <v:shape id="_x0000_i1026" type="#_x0000_t75" style="width:76.45pt;height:49.35pt" o:ole="">
            <v:imagedata r:id="rId19" o:title=""/>
          </v:shape>
          <o:OLEObject Type="Embed" ProgID="PowerPoint.Show.12" ShapeID="_x0000_i1026" DrawAspect="Icon" ObjectID="_1605944870" r:id="rId20"/>
        </w:object>
      </w:r>
    </w:p>
    <w:p w:rsidR="00B76DC4" w:rsidRDefault="00B76DC4" w:rsidP="00D209AB">
      <w:pPr>
        <w:jc w:val="both"/>
        <w:rPr>
          <w:rFonts w:ascii="Times New Roman" w:hAnsi="Times New Roman" w:cs="Times New Roman"/>
          <w:sz w:val="23"/>
          <w:szCs w:val="23"/>
        </w:rPr>
      </w:pPr>
    </w:p>
    <w:p w:rsidR="00B76DC4" w:rsidRDefault="00B76DC4" w:rsidP="007C6C44">
      <w:pPr>
        <w:jc w:val="both"/>
        <w:rPr>
          <w:rFonts w:ascii="Times New Roman" w:hAnsi="Times New Roman" w:cs="Times New Roman"/>
          <w:sz w:val="23"/>
          <w:szCs w:val="23"/>
        </w:rPr>
        <w:sectPr w:rsidR="00B76DC4" w:rsidSect="00751A32">
          <w:headerReference w:type="default" r:id="rId21"/>
          <w:pgSz w:w="12240" w:h="15840"/>
          <w:pgMar w:top="1440" w:right="1440" w:bottom="1440" w:left="1440" w:header="720" w:footer="720" w:gutter="0"/>
          <w:cols w:space="720"/>
          <w:docGrid w:linePitch="360"/>
        </w:sectPr>
      </w:pPr>
    </w:p>
    <w:p w:rsidR="00B76DC4" w:rsidRDefault="00B76DC4" w:rsidP="00D209AB">
      <w:pPr>
        <w:jc w:val="both"/>
        <w:rPr>
          <w:rFonts w:ascii="Times New Roman" w:hAnsi="Times New Roman" w:cs="Times New Roman"/>
          <w:sz w:val="23"/>
          <w:szCs w:val="23"/>
        </w:rPr>
      </w:pPr>
      <w:r w:rsidRPr="00B76DC4">
        <w:rPr>
          <w:noProof/>
        </w:rPr>
        <w:drawing>
          <wp:inline distT="0" distB="0" distL="0" distR="0">
            <wp:extent cx="5828030" cy="7545705"/>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B76DC4" w:rsidRDefault="00B76DC4" w:rsidP="007C6C44">
      <w:pPr>
        <w:jc w:val="both"/>
        <w:rPr>
          <w:rFonts w:ascii="Times New Roman" w:hAnsi="Times New Roman" w:cs="Times New Roman"/>
          <w:sz w:val="23"/>
          <w:szCs w:val="23"/>
        </w:rPr>
        <w:sectPr w:rsidR="00B76DC4" w:rsidSect="00751A32">
          <w:headerReference w:type="default" r:id="rId23"/>
          <w:pgSz w:w="12240" w:h="15840"/>
          <w:pgMar w:top="1440" w:right="1440" w:bottom="1440" w:left="1440" w:header="720" w:footer="720" w:gutter="0"/>
          <w:cols w:space="720"/>
          <w:docGrid w:linePitch="360"/>
        </w:sectPr>
      </w:pPr>
    </w:p>
    <w:p w:rsidR="00E31434" w:rsidRPr="00D209AB" w:rsidRDefault="00B76DC4" w:rsidP="00D209AB">
      <w:pPr>
        <w:jc w:val="both"/>
        <w:rPr>
          <w:rFonts w:ascii="Times New Roman" w:hAnsi="Times New Roman" w:cs="Times New Roman"/>
          <w:sz w:val="23"/>
          <w:szCs w:val="23"/>
        </w:rPr>
      </w:pPr>
      <w:r w:rsidRPr="00B76DC4">
        <w:rPr>
          <w:noProof/>
        </w:rPr>
        <w:drawing>
          <wp:inline distT="0" distB="0" distL="0" distR="0">
            <wp:extent cx="7545705" cy="58280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45705" cy="5828030"/>
                    </a:xfrm>
                    <a:prstGeom prst="rect">
                      <a:avLst/>
                    </a:prstGeom>
                    <a:noFill/>
                    <a:ln>
                      <a:noFill/>
                    </a:ln>
                  </pic:spPr>
                </pic:pic>
              </a:graphicData>
            </a:graphic>
          </wp:inline>
        </w:drawing>
      </w:r>
    </w:p>
    <w:sectPr w:rsidR="00E31434" w:rsidRPr="00D209AB" w:rsidSect="00D209AB">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434" w:rsidRDefault="00E31434" w:rsidP="00E31434">
      <w:pPr>
        <w:spacing w:after="0" w:line="240" w:lineRule="auto"/>
      </w:pPr>
      <w:r>
        <w:separator/>
      </w:r>
    </w:p>
  </w:endnote>
  <w:endnote w:type="continuationSeparator" w:id="0">
    <w:p w:rsidR="00E31434" w:rsidRDefault="00E31434" w:rsidP="00E314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61233469"/>
      <w:docPartObj>
        <w:docPartGallery w:val="Page Numbers (Bottom of Page)"/>
        <w:docPartUnique/>
      </w:docPartObj>
    </w:sdtPr>
    <w:sdtEndPr>
      <w:rPr>
        <w:noProof/>
      </w:rPr>
    </w:sdtEndPr>
    <w:sdtContent>
      <w:p w:rsidR="009602F1" w:rsidRDefault="009602F1">
        <w:pPr>
          <w:pStyle w:val="Footer"/>
          <w:jc w:val="right"/>
        </w:pPr>
        <w:r>
          <w:fldChar w:fldCharType="begin"/>
        </w:r>
        <w:r>
          <w:instrText xml:space="preserve"> PAGE   \* MERGEFORMAT </w:instrText>
        </w:r>
        <w:r>
          <w:fldChar w:fldCharType="separate"/>
        </w:r>
        <w:r w:rsidR="004D6301">
          <w:rPr>
            <w:noProof/>
          </w:rPr>
          <w:t>1</w:t>
        </w:r>
        <w:r>
          <w:rPr>
            <w:noProof/>
          </w:rPr>
          <w:fldChar w:fldCharType="end"/>
        </w:r>
      </w:p>
    </w:sdtContent>
  </w:sdt>
  <w:p w:rsidR="003D4B2A" w:rsidRDefault="009D460E" w:rsidP="00D209AB">
    <w:pPr>
      <w:pStyle w:val="Footer"/>
      <w:tabs>
        <w:tab w:val="clear" w:pos="4680"/>
        <w:tab w:val="clear" w:pos="9360"/>
        <w:tab w:val="left" w:pos="8198"/>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460E" w:rsidRDefault="009D460E">
    <w:pPr>
      <w:pStyle w:val="Footer"/>
      <w:jc w:val="right"/>
    </w:pPr>
  </w:p>
  <w:p w:rsidR="009D460E" w:rsidRDefault="009D460E" w:rsidP="00D209AB">
    <w:pPr>
      <w:pStyle w:val="Footer"/>
      <w:tabs>
        <w:tab w:val="clear" w:pos="4680"/>
        <w:tab w:val="clear" w:pos="9360"/>
        <w:tab w:val="left" w:pos="8198"/>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2503763"/>
      <w:docPartObj>
        <w:docPartGallery w:val="Page Numbers (Bottom of Page)"/>
        <w:docPartUnique/>
      </w:docPartObj>
    </w:sdtPr>
    <w:sdtEndPr>
      <w:rPr>
        <w:noProof/>
      </w:rPr>
    </w:sdtEndPr>
    <w:sdtContent>
      <w:p w:rsidR="009D460E" w:rsidRDefault="004D6301">
        <w:pPr>
          <w:pStyle w:val="Footer"/>
          <w:jc w:val="right"/>
        </w:pPr>
      </w:p>
    </w:sdtContent>
  </w:sdt>
  <w:p w:rsidR="009D460E" w:rsidRDefault="009D460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434" w:rsidRDefault="00E31434" w:rsidP="00E31434">
      <w:pPr>
        <w:spacing w:after="0" w:line="240" w:lineRule="auto"/>
      </w:pPr>
      <w:r>
        <w:separator/>
      </w:r>
    </w:p>
  </w:footnote>
  <w:footnote w:type="continuationSeparator" w:id="0">
    <w:p w:rsidR="00E31434" w:rsidRDefault="00E31434" w:rsidP="00E3143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5989" w:rsidRPr="005D4A7C" w:rsidRDefault="00B94B52" w:rsidP="00DA5989">
    <w:pPr>
      <w:spacing w:line="240" w:lineRule="auto"/>
      <w:jc w:val="center"/>
      <w:rPr>
        <w:rFonts w:ascii="Times New Roman" w:hAnsi="Times New Roman" w:cs="Times New Roman"/>
        <w:sz w:val="24"/>
        <w:szCs w:val="24"/>
      </w:rPr>
    </w:pPr>
    <w:r>
      <w:rPr>
        <w:rFonts w:ascii="Times New Roman" w:hAnsi="Times New Roman" w:cs="Times New Roman"/>
        <w:b/>
        <w:sz w:val="24"/>
        <w:szCs w:val="24"/>
      </w:rPr>
      <w:t xml:space="preserve">Public Utility Commission of Texas </w:t>
    </w:r>
    <w:r w:rsidR="00DA5989" w:rsidRPr="005D4A7C">
      <w:rPr>
        <w:rFonts w:ascii="Times New Roman" w:hAnsi="Times New Roman" w:cs="Times New Roman"/>
        <w:b/>
        <w:sz w:val="24"/>
        <w:szCs w:val="24"/>
      </w:rPr>
      <w:t>Project No. 47552</w:t>
    </w:r>
  </w:p>
  <w:p w:rsidR="00E31434" w:rsidRDefault="00E31434" w:rsidP="005D4A7C">
    <w:pPr>
      <w:spacing w:line="240" w:lineRule="auto"/>
      <w:jc w:val="center"/>
      <w:rPr>
        <w:rFonts w:ascii="Times New Roman" w:hAnsi="Times New Roman" w:cs="Times New Roman"/>
        <w:b/>
        <w:sz w:val="24"/>
        <w:szCs w:val="24"/>
      </w:rPr>
    </w:pPr>
    <w:r w:rsidRPr="005D4A7C">
      <w:rPr>
        <w:rFonts w:ascii="Times New Roman" w:hAnsi="Times New Roman" w:cs="Times New Roman"/>
        <w:b/>
        <w:sz w:val="24"/>
        <w:szCs w:val="24"/>
      </w:rPr>
      <w:t>Issues Related to the Disaster Resulting From Hurricane Harvey</w:t>
    </w:r>
  </w:p>
  <w:p w:rsidR="00DA5989" w:rsidRPr="005D4A7C" w:rsidRDefault="00DA5989" w:rsidP="00DA5989">
    <w:pPr>
      <w:spacing w:line="240" w:lineRule="auto"/>
      <w:jc w:val="center"/>
      <w:rPr>
        <w:rFonts w:ascii="Times New Roman" w:hAnsi="Times New Roman" w:cs="Times New Roman"/>
        <w:b/>
        <w:sz w:val="24"/>
        <w:szCs w:val="24"/>
      </w:rPr>
    </w:pPr>
    <w:r>
      <w:rPr>
        <w:rFonts w:ascii="Times New Roman" w:hAnsi="Times New Roman" w:cs="Times New Roman"/>
        <w:b/>
        <w:sz w:val="24"/>
        <w:szCs w:val="24"/>
      </w:rPr>
      <w:t>P</w:t>
    </w:r>
    <w:r w:rsidR="00291A48">
      <w:rPr>
        <w:rFonts w:ascii="Times New Roman" w:hAnsi="Times New Roman" w:cs="Times New Roman"/>
        <w:b/>
        <w:sz w:val="24"/>
        <w:szCs w:val="24"/>
      </w:rPr>
      <w:t>ublic Utility Commission</w:t>
    </w:r>
    <w:r w:rsidR="00B94B52">
      <w:rPr>
        <w:rFonts w:ascii="Times New Roman" w:hAnsi="Times New Roman" w:cs="Times New Roman"/>
        <w:b/>
        <w:sz w:val="24"/>
        <w:szCs w:val="24"/>
      </w:rPr>
      <w:t xml:space="preserve">-State Operations Center </w:t>
    </w:r>
    <w:r w:rsidRPr="005D4A7C">
      <w:rPr>
        <w:rFonts w:ascii="Times New Roman" w:hAnsi="Times New Roman" w:cs="Times New Roman"/>
        <w:b/>
        <w:sz w:val="24"/>
        <w:szCs w:val="24"/>
      </w:rPr>
      <w:t xml:space="preserve">Task Force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7019" w:rsidRPr="005D4A7C" w:rsidRDefault="00277019" w:rsidP="005D4A7C">
    <w:pPr>
      <w:spacing w:line="240" w:lineRule="auto"/>
      <w:jc w:val="center"/>
      <w:rPr>
        <w:rFonts w:ascii="Times New Roman" w:hAnsi="Times New Roman" w:cs="Times New Roman"/>
        <w:sz w:val="24"/>
        <w:szCs w:val="24"/>
      </w:rPr>
    </w:pPr>
    <w:r w:rsidRPr="00752EDD">
      <w:rPr>
        <w:rFonts w:ascii="Times New Roman" w:hAnsi="Times New Roman" w:cs="Times New Roman"/>
        <w:b/>
        <w:sz w:val="24"/>
        <w:szCs w:val="24"/>
      </w:rPr>
      <w:t>EXHIBIT 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7019" w:rsidRPr="005D4A7C" w:rsidRDefault="00277019">
    <w:pPr>
      <w:spacing w:line="240" w:lineRule="auto"/>
      <w:jc w:val="center"/>
      <w:rPr>
        <w:rFonts w:ascii="Times New Roman" w:hAnsi="Times New Roman" w:cs="Times New Roman"/>
        <w:sz w:val="24"/>
        <w:szCs w:val="24"/>
      </w:rPr>
    </w:pPr>
    <w:r w:rsidRPr="00752EDD">
      <w:rPr>
        <w:rFonts w:ascii="Times New Roman" w:hAnsi="Times New Roman" w:cs="Times New Roman"/>
        <w:b/>
        <w:sz w:val="24"/>
        <w:szCs w:val="24"/>
      </w:rPr>
      <w:t>EXHIBIT B</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EDD" w:rsidRPr="00D209AB" w:rsidRDefault="007C6C44" w:rsidP="005D4A7C">
    <w:pPr>
      <w:spacing w:line="240" w:lineRule="auto"/>
      <w:jc w:val="center"/>
      <w:rPr>
        <w:rFonts w:ascii="Times New Roman" w:hAnsi="Times New Roman" w:cs="Times New Roman"/>
        <w:b/>
        <w:sz w:val="24"/>
        <w:szCs w:val="24"/>
      </w:rPr>
    </w:pPr>
    <w:r w:rsidRPr="00752EDD">
      <w:rPr>
        <w:rFonts w:ascii="Times New Roman" w:hAnsi="Times New Roman" w:cs="Times New Roman"/>
        <w:b/>
        <w:sz w:val="24"/>
        <w:szCs w:val="24"/>
      </w:rPr>
      <w:t>EXHIBIT C</w:t>
    </w:r>
  </w:p>
  <w:p w:rsidR="007C6C44" w:rsidRPr="00D209AB" w:rsidRDefault="00752EDD" w:rsidP="00D209AB">
    <w:pPr>
      <w:pStyle w:val="Header"/>
      <w:rPr>
        <w:rFonts w:ascii="Times New Roman" w:hAnsi="Times New Roman" w:cs="Times New Roman"/>
        <w:sz w:val="28"/>
        <w:szCs w:val="28"/>
      </w:rPr>
    </w:pPr>
    <w:r w:rsidRPr="00D209AB">
      <w:rPr>
        <w:rFonts w:ascii="Times New Roman" w:hAnsi="Times New Roman" w:cs="Times New Roman"/>
        <w:b/>
        <w:sz w:val="24"/>
        <w:szCs w:val="24"/>
      </w:rPr>
      <w:tab/>
    </w:r>
    <w:r w:rsidRPr="00752EDD">
      <w:rPr>
        <w:rFonts w:ascii="Times New Roman" w:hAnsi="Times New Roman" w:cs="Times New Roman"/>
        <w:b/>
        <w:sz w:val="28"/>
        <w:szCs w:val="28"/>
      </w:rPr>
      <w:t>Clearance of Downed Utility Lines</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460E" w:rsidRDefault="00B76DC4" w:rsidP="00D209AB">
    <w:pPr>
      <w:tabs>
        <w:tab w:val="left" w:pos="3393"/>
        <w:tab w:val="center" w:pos="4680"/>
      </w:tabs>
      <w:spacing w:line="240" w:lineRule="auto"/>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sidR="009D460E" w:rsidRPr="00752EDD">
      <w:rPr>
        <w:rFonts w:ascii="Times New Roman" w:hAnsi="Times New Roman" w:cs="Times New Roman"/>
        <w:b/>
        <w:sz w:val="24"/>
        <w:szCs w:val="24"/>
      </w:rPr>
      <w:t xml:space="preserve">EXHIBIT </w:t>
    </w:r>
    <w:r w:rsidR="00751A32">
      <w:rPr>
        <w:rFonts w:ascii="Times New Roman" w:hAnsi="Times New Roman" w:cs="Times New Roman"/>
        <w:b/>
        <w:sz w:val="24"/>
        <w:szCs w:val="24"/>
      </w:rPr>
      <w:t>D</w:t>
    </w:r>
  </w:p>
  <w:p w:rsidR="009760B7" w:rsidRPr="00D209AB" w:rsidRDefault="00BD51A4" w:rsidP="005D4A7C">
    <w:pPr>
      <w:spacing w:line="240" w:lineRule="auto"/>
      <w:jc w:val="center"/>
      <w:rPr>
        <w:rFonts w:ascii="Times New Roman" w:hAnsi="Times New Roman" w:cs="Times New Roman"/>
        <w:b/>
        <w:sz w:val="24"/>
        <w:szCs w:val="24"/>
      </w:rPr>
    </w:pPr>
    <w:r>
      <w:rPr>
        <w:rFonts w:ascii="Times New Roman" w:hAnsi="Times New Roman" w:cs="Times New Roman"/>
        <w:b/>
        <w:sz w:val="24"/>
        <w:szCs w:val="24"/>
      </w:rPr>
      <w:t>Transmission and Distribution Restoration Processes</w:t>
    </w:r>
  </w:p>
  <w:p w:rsidR="009D460E" w:rsidRPr="00D209AB" w:rsidRDefault="009D460E" w:rsidP="00D209AB">
    <w:pPr>
      <w:pStyle w:val="Header"/>
      <w:rPr>
        <w:rFonts w:ascii="Times New Roman" w:hAnsi="Times New Roman" w:cs="Times New Roman"/>
        <w:sz w:val="28"/>
        <w:szCs w:val="28"/>
      </w:rPr>
    </w:pPr>
    <w:r w:rsidRPr="00D209AB">
      <w:rPr>
        <w:rFonts w:ascii="Times New Roman" w:hAnsi="Times New Roman" w:cs="Times New Roman"/>
        <w:b/>
        <w:sz w:val="24"/>
        <w:szCs w:val="24"/>
      </w:rP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6DC4" w:rsidRDefault="00B76DC4" w:rsidP="00D209AB">
    <w:pPr>
      <w:tabs>
        <w:tab w:val="left" w:pos="3393"/>
        <w:tab w:val="center" w:pos="4680"/>
      </w:tabs>
      <w:spacing w:line="240" w:lineRule="auto"/>
      <w:jc w:val="center"/>
      <w:rPr>
        <w:rFonts w:ascii="Times New Roman" w:hAnsi="Times New Roman" w:cs="Times New Roman"/>
        <w:b/>
        <w:sz w:val="24"/>
        <w:szCs w:val="24"/>
      </w:rPr>
    </w:pPr>
    <w:r w:rsidRPr="00752EDD">
      <w:rPr>
        <w:rFonts w:ascii="Times New Roman" w:hAnsi="Times New Roman" w:cs="Times New Roman"/>
        <w:b/>
        <w:sz w:val="24"/>
        <w:szCs w:val="24"/>
      </w:rPr>
      <w:t xml:space="preserve">EXHIBIT </w:t>
    </w:r>
    <w:r>
      <w:rPr>
        <w:rFonts w:ascii="Times New Roman" w:hAnsi="Times New Roman" w:cs="Times New Roman"/>
        <w:b/>
        <w:sz w:val="24"/>
        <w:szCs w:val="24"/>
      </w:rPr>
      <w:t>E</w:t>
    </w:r>
  </w:p>
  <w:p w:rsidR="00B76DC4" w:rsidRDefault="00CB6A68" w:rsidP="00D209AB">
    <w:pPr>
      <w:tabs>
        <w:tab w:val="left" w:pos="3393"/>
        <w:tab w:val="center" w:pos="4680"/>
      </w:tabs>
      <w:spacing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Sample </w:t>
    </w:r>
    <w:r w:rsidR="00B76DC4">
      <w:rPr>
        <w:rFonts w:ascii="Times New Roman" w:hAnsi="Times New Roman" w:cs="Times New Roman"/>
        <w:b/>
        <w:sz w:val="24"/>
        <w:szCs w:val="24"/>
      </w:rPr>
      <w:t>Letter of Access/Invitation</w:t>
    </w:r>
  </w:p>
  <w:p w:rsidR="00B76DC4" w:rsidRPr="00D209AB" w:rsidRDefault="00B76DC4" w:rsidP="00D209AB">
    <w:pPr>
      <w:pStyle w:val="Header"/>
      <w:rPr>
        <w:rFonts w:ascii="Times New Roman" w:hAnsi="Times New Roman" w:cs="Times New Roman"/>
        <w:sz w:val="28"/>
        <w:szCs w:val="28"/>
      </w:rPr>
    </w:pPr>
    <w:r w:rsidRPr="00D209AB">
      <w:rPr>
        <w:rFonts w:ascii="Times New Roman" w:hAnsi="Times New Roman" w:cs="Times New Roman"/>
        <w:b/>
        <w:sz w:val="24"/>
        <w:szCs w:val="24"/>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9851BA"/>
    <w:multiLevelType w:val="hybridMultilevel"/>
    <w:tmpl w:val="82DA4414"/>
    <w:lvl w:ilvl="0" w:tplc="097AC8C8">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B536CA5"/>
    <w:multiLevelType w:val="hybridMultilevel"/>
    <w:tmpl w:val="8ABA7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D7D5E39"/>
    <w:multiLevelType w:val="hybridMultilevel"/>
    <w:tmpl w:val="02EC6EF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0F7839"/>
    <w:multiLevelType w:val="multilevel"/>
    <w:tmpl w:val="DFBE38A8"/>
    <w:lvl w:ilvl="0">
      <w:start w:val="1"/>
      <w:numFmt w:val="upperRoman"/>
      <w:lvlText w:val="%1."/>
      <w:lvlJc w:val="left"/>
      <w:pPr>
        <w:ind w:left="450" w:firstLine="0"/>
      </w:pPr>
      <w:rPr>
        <w:rFonts w:hint="default"/>
      </w:rPr>
    </w:lvl>
    <w:lvl w:ilvl="1">
      <w:start w:val="1"/>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 w15:restartNumberingAfterBreak="0">
    <w:nsid w:val="3B0E3AB6"/>
    <w:multiLevelType w:val="hybridMultilevel"/>
    <w:tmpl w:val="78500732"/>
    <w:lvl w:ilvl="0" w:tplc="85A6CF76">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F1E78BC"/>
    <w:multiLevelType w:val="multilevel"/>
    <w:tmpl w:val="AB4E4EB0"/>
    <w:lvl w:ilvl="0">
      <w:start w:val="1"/>
      <w:numFmt w:val="upperRoman"/>
      <w:pStyle w:val="Heading1"/>
      <w:lvlText w:val="%1."/>
      <w:lvlJc w:val="left"/>
      <w:pPr>
        <w:ind w:left="0" w:firstLine="0"/>
      </w:pPr>
      <w:rPr>
        <w:b w:val="0"/>
      </w:rPr>
    </w:lvl>
    <w:lvl w:ilvl="1">
      <w:start w:val="1"/>
      <w:numFmt w:val="upperLetter"/>
      <w:pStyle w:val="Heading2"/>
      <w:lvlText w:val="%2."/>
      <w:lvlJc w:val="left"/>
      <w:pPr>
        <w:ind w:left="720" w:firstLine="0"/>
      </w:pPr>
      <w:rPr>
        <w:b w:val="0"/>
      </w:r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rPr>
        <w:i w:val="0"/>
        <w:color w:val="auto"/>
      </w:r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6" w15:restartNumberingAfterBreak="0">
    <w:nsid w:val="4FE722FE"/>
    <w:multiLevelType w:val="hybridMultilevel"/>
    <w:tmpl w:val="2F682EB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057591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6F9619B6"/>
    <w:multiLevelType w:val="multilevel"/>
    <w:tmpl w:val="4104B7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04E3544"/>
    <w:multiLevelType w:val="hybridMultilevel"/>
    <w:tmpl w:val="0D5CC66C"/>
    <w:lvl w:ilvl="0" w:tplc="911AFC88">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1"/>
  </w:num>
  <w:num w:numId="5">
    <w:abstractNumId w:val="8"/>
  </w:num>
  <w:num w:numId="6">
    <w:abstractNumId w:val="6"/>
  </w:num>
  <w:num w:numId="7">
    <w:abstractNumId w:val="4"/>
  </w:num>
  <w:num w:numId="8">
    <w:abstractNumId w:val="2"/>
  </w:num>
  <w:num w:numId="9">
    <w:abstractNumId w:val="0"/>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19"/>
  <w:trackRevisions/>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434"/>
    <w:rsid w:val="00001F75"/>
    <w:rsid w:val="00003F2A"/>
    <w:rsid w:val="0001219B"/>
    <w:rsid w:val="00016B1E"/>
    <w:rsid w:val="00023F52"/>
    <w:rsid w:val="0002553E"/>
    <w:rsid w:val="00026CC0"/>
    <w:rsid w:val="00027230"/>
    <w:rsid w:val="000331ED"/>
    <w:rsid w:val="00053BE0"/>
    <w:rsid w:val="00056EFC"/>
    <w:rsid w:val="000748E6"/>
    <w:rsid w:val="00083C3E"/>
    <w:rsid w:val="000A7A25"/>
    <w:rsid w:val="000E60FA"/>
    <w:rsid w:val="00112203"/>
    <w:rsid w:val="00130A9D"/>
    <w:rsid w:val="00134DB7"/>
    <w:rsid w:val="00135AE3"/>
    <w:rsid w:val="0016071C"/>
    <w:rsid w:val="00161A92"/>
    <w:rsid w:val="0018130E"/>
    <w:rsid w:val="001A65A7"/>
    <w:rsid w:val="001C6338"/>
    <w:rsid w:val="001F024A"/>
    <w:rsid w:val="00221402"/>
    <w:rsid w:val="00224CF5"/>
    <w:rsid w:val="00226FB4"/>
    <w:rsid w:val="00255EAA"/>
    <w:rsid w:val="0027023C"/>
    <w:rsid w:val="00271BE7"/>
    <w:rsid w:val="002730DF"/>
    <w:rsid w:val="00277019"/>
    <w:rsid w:val="00282517"/>
    <w:rsid w:val="00291A48"/>
    <w:rsid w:val="002A620D"/>
    <w:rsid w:val="002B4BFD"/>
    <w:rsid w:val="00332905"/>
    <w:rsid w:val="00370835"/>
    <w:rsid w:val="003D4B2A"/>
    <w:rsid w:val="003E4A8C"/>
    <w:rsid w:val="0040546D"/>
    <w:rsid w:val="00422476"/>
    <w:rsid w:val="00460058"/>
    <w:rsid w:val="00467CDC"/>
    <w:rsid w:val="004766BA"/>
    <w:rsid w:val="004D3863"/>
    <w:rsid w:val="004D6301"/>
    <w:rsid w:val="005119B1"/>
    <w:rsid w:val="00575EA0"/>
    <w:rsid w:val="005D4A7C"/>
    <w:rsid w:val="005D6830"/>
    <w:rsid w:val="00605C2E"/>
    <w:rsid w:val="00614DCE"/>
    <w:rsid w:val="0062443E"/>
    <w:rsid w:val="006350DF"/>
    <w:rsid w:val="00635488"/>
    <w:rsid w:val="00652D0D"/>
    <w:rsid w:val="0066473E"/>
    <w:rsid w:val="00681A82"/>
    <w:rsid w:val="006E6AEA"/>
    <w:rsid w:val="00712337"/>
    <w:rsid w:val="0072540A"/>
    <w:rsid w:val="00745E52"/>
    <w:rsid w:val="00751A32"/>
    <w:rsid w:val="00752EDD"/>
    <w:rsid w:val="0076460A"/>
    <w:rsid w:val="00797E18"/>
    <w:rsid w:val="007C0568"/>
    <w:rsid w:val="007C6C44"/>
    <w:rsid w:val="00821123"/>
    <w:rsid w:val="008A5BB4"/>
    <w:rsid w:val="008C6443"/>
    <w:rsid w:val="00913049"/>
    <w:rsid w:val="009169B7"/>
    <w:rsid w:val="009469AE"/>
    <w:rsid w:val="009602F1"/>
    <w:rsid w:val="009760B7"/>
    <w:rsid w:val="009C21F1"/>
    <w:rsid w:val="009D460E"/>
    <w:rsid w:val="00A1485C"/>
    <w:rsid w:val="00A24C3D"/>
    <w:rsid w:val="00A47C35"/>
    <w:rsid w:val="00A641EA"/>
    <w:rsid w:val="00A75EA5"/>
    <w:rsid w:val="00AD03DD"/>
    <w:rsid w:val="00AE2487"/>
    <w:rsid w:val="00AE4DB9"/>
    <w:rsid w:val="00B32EA6"/>
    <w:rsid w:val="00B76DC4"/>
    <w:rsid w:val="00B94B52"/>
    <w:rsid w:val="00BA2830"/>
    <w:rsid w:val="00BD51A4"/>
    <w:rsid w:val="00BE6CD4"/>
    <w:rsid w:val="00C175B8"/>
    <w:rsid w:val="00C77CAA"/>
    <w:rsid w:val="00C97F22"/>
    <w:rsid w:val="00CB6A68"/>
    <w:rsid w:val="00D209AB"/>
    <w:rsid w:val="00D91AD9"/>
    <w:rsid w:val="00DA5989"/>
    <w:rsid w:val="00DA789E"/>
    <w:rsid w:val="00DC6B31"/>
    <w:rsid w:val="00DD6829"/>
    <w:rsid w:val="00E31434"/>
    <w:rsid w:val="00E3202C"/>
    <w:rsid w:val="00E332C8"/>
    <w:rsid w:val="00E43429"/>
    <w:rsid w:val="00E56BC5"/>
    <w:rsid w:val="00E62660"/>
    <w:rsid w:val="00EF528D"/>
    <w:rsid w:val="00F30498"/>
    <w:rsid w:val="00F445BA"/>
    <w:rsid w:val="00F46679"/>
    <w:rsid w:val="00F50710"/>
    <w:rsid w:val="00F71931"/>
    <w:rsid w:val="00F8301E"/>
    <w:rsid w:val="00F84B8E"/>
    <w:rsid w:val="00FA08C6"/>
    <w:rsid w:val="00FD06A8"/>
    <w:rsid w:val="00FE386C"/>
    <w:rsid w:val="00FE62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BD559099-12CD-4542-A68B-A0770D048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31434"/>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31434"/>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E31434"/>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E31434"/>
    <w:pPr>
      <w:keepNext/>
      <w:keepLines/>
      <w:numPr>
        <w:ilvl w:val="3"/>
        <w:numId w:val="1"/>
      </w:numPr>
      <w:spacing w:before="40" w:after="0"/>
      <w:outlineLvl w:val="3"/>
    </w:pPr>
    <w:rPr>
      <w:rFonts w:asciiTheme="majorHAnsi" w:eastAsiaTheme="majorEastAsia" w:hAnsiTheme="majorHAnsi" w:cstheme="majorBidi"/>
      <w:i/>
      <w:iCs/>
      <w:color w:val="2E74B5" w:themeColor="accent1" w:themeShade="BF"/>
      <w:sz w:val="24"/>
    </w:rPr>
  </w:style>
  <w:style w:type="paragraph" w:styleId="Heading5">
    <w:name w:val="heading 5"/>
    <w:basedOn w:val="Normal"/>
    <w:next w:val="Normal"/>
    <w:link w:val="Heading5Char"/>
    <w:uiPriority w:val="9"/>
    <w:unhideWhenUsed/>
    <w:qFormat/>
    <w:rsid w:val="00E31434"/>
    <w:pPr>
      <w:keepNext/>
      <w:keepLines/>
      <w:numPr>
        <w:ilvl w:val="4"/>
        <w:numId w:val="1"/>
      </w:numPr>
      <w:spacing w:before="40" w:after="0"/>
      <w:outlineLvl w:val="4"/>
    </w:pPr>
    <w:rPr>
      <w:rFonts w:asciiTheme="majorHAnsi" w:eastAsiaTheme="majorEastAsia" w:hAnsiTheme="majorHAnsi" w:cstheme="majorBidi"/>
      <w:color w:val="2E74B5" w:themeColor="accent1" w:themeShade="BF"/>
      <w:sz w:val="24"/>
    </w:rPr>
  </w:style>
  <w:style w:type="paragraph" w:styleId="Heading6">
    <w:name w:val="heading 6"/>
    <w:basedOn w:val="Normal"/>
    <w:next w:val="Normal"/>
    <w:link w:val="Heading6Char"/>
    <w:uiPriority w:val="9"/>
    <w:unhideWhenUsed/>
    <w:qFormat/>
    <w:rsid w:val="00E31434"/>
    <w:pPr>
      <w:keepNext/>
      <w:keepLines/>
      <w:numPr>
        <w:ilvl w:val="5"/>
        <w:numId w:val="1"/>
      </w:numPr>
      <w:spacing w:before="40" w:after="0"/>
      <w:outlineLvl w:val="5"/>
    </w:pPr>
    <w:rPr>
      <w:rFonts w:asciiTheme="majorHAnsi" w:eastAsiaTheme="majorEastAsia" w:hAnsiTheme="majorHAnsi" w:cstheme="majorBidi"/>
      <w:color w:val="1F4D78" w:themeColor="accent1" w:themeShade="7F"/>
      <w:sz w:val="24"/>
    </w:rPr>
  </w:style>
  <w:style w:type="paragraph" w:styleId="Heading7">
    <w:name w:val="heading 7"/>
    <w:basedOn w:val="Normal"/>
    <w:next w:val="Normal"/>
    <w:link w:val="Heading7Char"/>
    <w:uiPriority w:val="9"/>
    <w:semiHidden/>
    <w:unhideWhenUsed/>
    <w:qFormat/>
    <w:rsid w:val="00E31434"/>
    <w:pPr>
      <w:keepNext/>
      <w:keepLines/>
      <w:numPr>
        <w:ilvl w:val="6"/>
        <w:numId w:val="1"/>
      </w:numPr>
      <w:spacing w:before="40" w:after="0"/>
      <w:outlineLvl w:val="6"/>
    </w:pPr>
    <w:rPr>
      <w:rFonts w:asciiTheme="majorHAnsi" w:eastAsiaTheme="majorEastAsia" w:hAnsiTheme="majorHAnsi" w:cstheme="majorBidi"/>
      <w:i/>
      <w:iCs/>
      <w:color w:val="1F4D78" w:themeColor="accent1" w:themeShade="7F"/>
      <w:sz w:val="24"/>
    </w:rPr>
  </w:style>
  <w:style w:type="paragraph" w:styleId="Heading8">
    <w:name w:val="heading 8"/>
    <w:basedOn w:val="Normal"/>
    <w:next w:val="Normal"/>
    <w:link w:val="Heading8Char"/>
    <w:uiPriority w:val="9"/>
    <w:semiHidden/>
    <w:unhideWhenUsed/>
    <w:qFormat/>
    <w:rsid w:val="00E31434"/>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31434"/>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31434"/>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E31434"/>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E31434"/>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E31434"/>
    <w:rPr>
      <w:rFonts w:asciiTheme="majorHAnsi" w:eastAsiaTheme="majorEastAsia" w:hAnsiTheme="majorHAnsi" w:cstheme="majorBidi"/>
      <w:i/>
      <w:iCs/>
      <w:color w:val="2E74B5" w:themeColor="accent1" w:themeShade="BF"/>
      <w:sz w:val="24"/>
    </w:rPr>
  </w:style>
  <w:style w:type="character" w:customStyle="1" w:styleId="Heading5Char">
    <w:name w:val="Heading 5 Char"/>
    <w:basedOn w:val="DefaultParagraphFont"/>
    <w:link w:val="Heading5"/>
    <w:uiPriority w:val="9"/>
    <w:rsid w:val="00E31434"/>
    <w:rPr>
      <w:rFonts w:asciiTheme="majorHAnsi" w:eastAsiaTheme="majorEastAsia" w:hAnsiTheme="majorHAnsi" w:cstheme="majorBidi"/>
      <w:color w:val="2E74B5" w:themeColor="accent1" w:themeShade="BF"/>
      <w:sz w:val="24"/>
    </w:rPr>
  </w:style>
  <w:style w:type="character" w:customStyle="1" w:styleId="Heading6Char">
    <w:name w:val="Heading 6 Char"/>
    <w:basedOn w:val="DefaultParagraphFont"/>
    <w:link w:val="Heading6"/>
    <w:uiPriority w:val="9"/>
    <w:rsid w:val="00E31434"/>
    <w:rPr>
      <w:rFonts w:asciiTheme="majorHAnsi" w:eastAsiaTheme="majorEastAsia" w:hAnsiTheme="majorHAnsi" w:cstheme="majorBidi"/>
      <w:color w:val="1F4D78" w:themeColor="accent1" w:themeShade="7F"/>
      <w:sz w:val="24"/>
    </w:rPr>
  </w:style>
  <w:style w:type="character" w:customStyle="1" w:styleId="Heading7Char">
    <w:name w:val="Heading 7 Char"/>
    <w:basedOn w:val="DefaultParagraphFont"/>
    <w:link w:val="Heading7"/>
    <w:uiPriority w:val="9"/>
    <w:semiHidden/>
    <w:rsid w:val="00E31434"/>
    <w:rPr>
      <w:rFonts w:asciiTheme="majorHAnsi" w:eastAsiaTheme="majorEastAsia" w:hAnsiTheme="majorHAnsi" w:cstheme="majorBidi"/>
      <w:i/>
      <w:iCs/>
      <w:color w:val="1F4D78" w:themeColor="accent1" w:themeShade="7F"/>
      <w:sz w:val="24"/>
    </w:rPr>
  </w:style>
  <w:style w:type="character" w:customStyle="1" w:styleId="Heading8Char">
    <w:name w:val="Heading 8 Char"/>
    <w:basedOn w:val="DefaultParagraphFont"/>
    <w:link w:val="Heading8"/>
    <w:uiPriority w:val="9"/>
    <w:semiHidden/>
    <w:rsid w:val="00E3143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3143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E314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1434"/>
  </w:style>
  <w:style w:type="paragraph" w:styleId="Footer">
    <w:name w:val="footer"/>
    <w:basedOn w:val="Normal"/>
    <w:link w:val="FooterChar"/>
    <w:uiPriority w:val="99"/>
    <w:unhideWhenUsed/>
    <w:rsid w:val="00E314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1434"/>
  </w:style>
  <w:style w:type="paragraph" w:styleId="BalloonText">
    <w:name w:val="Balloon Text"/>
    <w:basedOn w:val="Normal"/>
    <w:link w:val="BalloonTextChar"/>
    <w:uiPriority w:val="99"/>
    <w:semiHidden/>
    <w:unhideWhenUsed/>
    <w:rsid w:val="009469A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469AE"/>
    <w:rPr>
      <w:rFonts w:ascii="Segoe UI" w:hAnsi="Segoe UI" w:cs="Segoe UI"/>
      <w:sz w:val="18"/>
      <w:szCs w:val="18"/>
    </w:rPr>
  </w:style>
  <w:style w:type="character" w:styleId="Hyperlink">
    <w:name w:val="Hyperlink"/>
    <w:basedOn w:val="DefaultParagraphFont"/>
    <w:uiPriority w:val="99"/>
    <w:unhideWhenUsed/>
    <w:rsid w:val="00575EA0"/>
    <w:rPr>
      <w:color w:val="0563C1" w:themeColor="hyperlink"/>
      <w:u w:val="single"/>
    </w:rPr>
  </w:style>
  <w:style w:type="character" w:styleId="FollowedHyperlink">
    <w:name w:val="FollowedHyperlink"/>
    <w:basedOn w:val="DefaultParagraphFont"/>
    <w:uiPriority w:val="99"/>
    <w:semiHidden/>
    <w:unhideWhenUsed/>
    <w:rsid w:val="00575EA0"/>
    <w:rPr>
      <w:color w:val="954F72" w:themeColor="followedHyperlink"/>
      <w:u w:val="single"/>
    </w:rPr>
  </w:style>
  <w:style w:type="paragraph" w:styleId="ListParagraph">
    <w:name w:val="List Paragraph"/>
    <w:basedOn w:val="Normal"/>
    <w:uiPriority w:val="34"/>
    <w:qFormat/>
    <w:rsid w:val="00277019"/>
    <w:pPr>
      <w:ind w:left="720"/>
      <w:contextualSpacing/>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8697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xdmv.gov/motor-carriers/oversize-overweight-permits" TargetMode="External"/><Relationship Id="rId13" Type="http://schemas.openxmlformats.org/officeDocument/2006/relationships/header" Target="header3.xml"/><Relationship Id="rId18" Type="http://schemas.openxmlformats.org/officeDocument/2006/relationships/package" Target="embeddings/Microsoft_PowerPoint_Slide1.sldx"/><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package" Target="embeddings/Microsoft_PowerPoint_Presentation2.ppt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6.xml"/><Relationship Id="rId10" Type="http://schemas.openxmlformats.org/officeDocument/2006/relationships/header" Target="header1.xm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s://drivetexas.org" TargetMode="External"/><Relationship Id="rId14" Type="http://schemas.openxmlformats.org/officeDocument/2006/relationships/footer" Target="footer2.xml"/><Relationship Id="rId22"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BC3414-B274-4A1D-A76A-B12104E73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1882</Words>
  <Characters>10728</Characters>
  <Application>Microsoft Office Word</Application>
  <DocSecurity>4</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Public Utility Commission of Texas</Company>
  <LinksUpToDate>false</LinksUpToDate>
  <CharactersWithSpaces>12585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Harris, Therese</dc:creator>
  <cp:keywords/>
  <dc:description/>
  <cp:lastModifiedBy>Rogas, Keith</cp:lastModifiedBy>
  <cp:revision>2</cp:revision>
  <cp:lastPrinted>2018-08-20T13:53:00Z</cp:lastPrinted>
  <dcterms:created xsi:type="dcterms:W3CDTF">2018-12-10T17:01:00Z</dcterms:created>
  <dcterms:modified xsi:type="dcterms:W3CDTF">2018-12-10T17:01:00Z</dcterms:modified>
</cp:coreProperties>
</file>